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E20" w:rsidRDefault="00CA6E20" w:rsidP="003830E7">
      <w:pPr>
        <w:jc w:val="center"/>
        <w:rPr>
          <w:b/>
          <w:sz w:val="36"/>
          <w:szCs w:val="36"/>
        </w:rPr>
      </w:pPr>
      <w:r>
        <w:rPr>
          <w:rFonts w:hint="eastAsia"/>
          <w:b/>
          <w:sz w:val="36"/>
          <w:szCs w:val="36"/>
        </w:rPr>
        <w:t>数据库审计系统招标技术规格书</w:t>
      </w:r>
    </w:p>
    <w:p w:rsidR="00CA6E20" w:rsidRDefault="00CA6E20" w:rsidP="003830E7">
      <w:pPr>
        <w:spacing w:line="360" w:lineRule="auto"/>
        <w:outlineLvl w:val="0"/>
        <w:rPr>
          <w:rFonts w:ascii="宋体"/>
          <w:b/>
          <w:bCs/>
          <w:color w:val="000000"/>
          <w:kern w:val="0"/>
          <w:sz w:val="28"/>
        </w:rPr>
      </w:pPr>
      <w:bookmarkStart w:id="0" w:name="OLE_LINK1"/>
      <w:r>
        <w:rPr>
          <w:rFonts w:ascii="宋体" w:hAnsi="宋体" w:hint="eastAsia"/>
          <w:b/>
          <w:bCs/>
          <w:color w:val="000000"/>
          <w:kern w:val="0"/>
          <w:sz w:val="28"/>
        </w:rPr>
        <w:t>一</w:t>
      </w:r>
      <w:r w:rsidRPr="006B5E2B">
        <w:rPr>
          <w:rFonts w:ascii="宋体" w:hAnsi="宋体" w:hint="eastAsia"/>
          <w:b/>
          <w:bCs/>
          <w:color w:val="000000"/>
          <w:kern w:val="0"/>
          <w:sz w:val="28"/>
        </w:rPr>
        <w:t>、</w:t>
      </w:r>
      <w:r>
        <w:rPr>
          <w:rFonts w:ascii="宋体" w:hAnsi="宋体" w:hint="eastAsia"/>
          <w:b/>
          <w:bCs/>
          <w:color w:val="000000"/>
          <w:kern w:val="0"/>
          <w:sz w:val="28"/>
        </w:rPr>
        <w:t>工程说明</w:t>
      </w:r>
    </w:p>
    <w:bookmarkEnd w:id="0"/>
    <w:p w:rsidR="00CA6E20" w:rsidRPr="00CB4A3C" w:rsidRDefault="00CA6E20" w:rsidP="00CC1D26">
      <w:pPr>
        <w:pStyle w:val="ty"/>
        <w:spacing w:line="240" w:lineRule="auto"/>
        <w:ind w:firstLine="31680"/>
        <w:rPr>
          <w:rFonts w:ascii="ËÎÌå" w:hAnsi="ËÎÌå"/>
          <w:w w:val="102"/>
          <w:sz w:val="28"/>
          <w:szCs w:val="28"/>
        </w:rPr>
      </w:pPr>
      <w:r w:rsidRPr="00CB4A3C">
        <w:rPr>
          <w:rFonts w:ascii="ËÎÌå" w:hAnsi="ËÎÌå" w:hint="eastAsia"/>
          <w:w w:val="102"/>
          <w:sz w:val="28"/>
          <w:szCs w:val="28"/>
        </w:rPr>
        <w:t>随着集团公司的业务的发展，业务应用和网络使用对信息安全的保障要求越来越高，集团公司共有安全监测、人员定位、矿井三维、</w:t>
      </w:r>
      <w:r w:rsidRPr="00CB4A3C">
        <w:rPr>
          <w:rFonts w:ascii="ËÎÌå" w:hAnsi="ËÎÌå"/>
          <w:w w:val="102"/>
          <w:sz w:val="28"/>
          <w:szCs w:val="28"/>
        </w:rPr>
        <w:t>ERP</w:t>
      </w:r>
      <w:r w:rsidRPr="00CB4A3C">
        <w:rPr>
          <w:rFonts w:ascii="ËÎÌå" w:hAnsi="ËÎÌå" w:hint="eastAsia"/>
          <w:w w:val="102"/>
          <w:sz w:val="28"/>
          <w:szCs w:val="28"/>
        </w:rPr>
        <w:t>、外网网站五个业务系统进行了等级保护测评，其中</w:t>
      </w:r>
      <w:r w:rsidRPr="00CB4A3C">
        <w:rPr>
          <w:rFonts w:ascii="ËÎÌå" w:hAnsi="ËÎÌå"/>
          <w:w w:val="102"/>
          <w:sz w:val="28"/>
          <w:szCs w:val="28"/>
        </w:rPr>
        <w:t>ERP</w:t>
      </w:r>
      <w:r w:rsidRPr="00CB4A3C">
        <w:rPr>
          <w:rFonts w:ascii="ËÎÌå" w:hAnsi="ËÎÌå" w:hint="eastAsia"/>
          <w:w w:val="102"/>
          <w:sz w:val="28"/>
          <w:szCs w:val="28"/>
        </w:rPr>
        <w:t>系统须符合等级保护三级标准要求，其他四个业务系统须符合等级保护二级标准要求，根据《信息系统安全等级保护基本要求》（</w:t>
      </w:r>
      <w:r w:rsidRPr="00CB4A3C">
        <w:rPr>
          <w:rFonts w:ascii="ËÎÌå" w:hAnsi="ËÎÌå"/>
          <w:w w:val="102"/>
          <w:sz w:val="28"/>
          <w:szCs w:val="28"/>
        </w:rPr>
        <w:t>GB/T22239-2008</w:t>
      </w:r>
      <w:r w:rsidRPr="00CB4A3C">
        <w:rPr>
          <w:rFonts w:ascii="ËÎÌå" w:hAnsi="ËÎÌå" w:hint="eastAsia"/>
          <w:w w:val="102"/>
          <w:sz w:val="28"/>
          <w:szCs w:val="28"/>
        </w:rPr>
        <w:t>），集团公司对定级的信息系统需要进行基本的安全等级保护。在等保相关控制点能够满足的条件下，尽量加强防护水平，实现安全的信息系统为集团公司的生产提供可靠的保障。</w:t>
      </w:r>
    </w:p>
    <w:p w:rsidR="00CA6E20" w:rsidRPr="00B47D59" w:rsidRDefault="00CA6E20" w:rsidP="003830E7">
      <w:pPr>
        <w:rPr>
          <w:rFonts w:ascii="宋体"/>
          <w:bCs/>
          <w:kern w:val="0"/>
          <w:sz w:val="28"/>
        </w:rPr>
      </w:pPr>
      <w:r w:rsidRPr="00B47D59">
        <w:rPr>
          <w:rFonts w:ascii="宋体" w:hAnsi="宋体" w:hint="eastAsia"/>
          <w:b/>
          <w:bCs/>
          <w:kern w:val="0"/>
          <w:sz w:val="28"/>
        </w:rPr>
        <w:t>二、设备采购清单</w:t>
      </w:r>
    </w:p>
    <w:tbl>
      <w:tblPr>
        <w:tblW w:w="88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tblPr>
      <w:tblGrid>
        <w:gridCol w:w="625"/>
        <w:gridCol w:w="1188"/>
        <w:gridCol w:w="567"/>
        <w:gridCol w:w="708"/>
        <w:gridCol w:w="4253"/>
        <w:gridCol w:w="1470"/>
      </w:tblGrid>
      <w:tr w:rsidR="00CA6E20" w:rsidRPr="00B47D59" w:rsidTr="00B130D8">
        <w:trPr>
          <w:trHeight w:val="85"/>
          <w:jc w:val="center"/>
        </w:trPr>
        <w:tc>
          <w:tcPr>
            <w:tcW w:w="625" w:type="dxa"/>
            <w:vAlign w:val="center"/>
          </w:tcPr>
          <w:p w:rsidR="00CA6E20" w:rsidRPr="00B47D59" w:rsidRDefault="00CA6E20" w:rsidP="00B130D8">
            <w:pPr>
              <w:autoSpaceDE w:val="0"/>
              <w:autoSpaceDN w:val="0"/>
              <w:adjustRightInd w:val="0"/>
              <w:jc w:val="center"/>
              <w:rPr>
                <w:rFonts w:ascii="宋体"/>
                <w:sz w:val="24"/>
              </w:rPr>
            </w:pPr>
            <w:r w:rsidRPr="00B47D59">
              <w:rPr>
                <w:rFonts w:ascii="宋体" w:hAnsi="宋体" w:hint="eastAsia"/>
                <w:sz w:val="24"/>
              </w:rPr>
              <w:t>序号</w:t>
            </w:r>
          </w:p>
        </w:tc>
        <w:tc>
          <w:tcPr>
            <w:tcW w:w="1188" w:type="dxa"/>
            <w:vAlign w:val="center"/>
          </w:tcPr>
          <w:p w:rsidR="00CA6E20" w:rsidRPr="00B47D59" w:rsidRDefault="00CA6E20" w:rsidP="00B130D8">
            <w:pPr>
              <w:autoSpaceDE w:val="0"/>
              <w:autoSpaceDN w:val="0"/>
              <w:adjustRightInd w:val="0"/>
              <w:jc w:val="center"/>
              <w:rPr>
                <w:rFonts w:ascii="宋体"/>
                <w:sz w:val="24"/>
              </w:rPr>
            </w:pPr>
            <w:r w:rsidRPr="00B47D59">
              <w:rPr>
                <w:rFonts w:ascii="宋体" w:hAnsi="宋体" w:hint="eastAsia"/>
                <w:sz w:val="24"/>
              </w:rPr>
              <w:t>设备</w:t>
            </w:r>
            <w:r>
              <w:rPr>
                <w:rFonts w:ascii="宋体" w:hAnsi="宋体" w:hint="eastAsia"/>
                <w:sz w:val="24"/>
              </w:rPr>
              <w:t>名称</w:t>
            </w:r>
          </w:p>
        </w:tc>
        <w:tc>
          <w:tcPr>
            <w:tcW w:w="567" w:type="dxa"/>
            <w:vAlign w:val="center"/>
          </w:tcPr>
          <w:p w:rsidR="00CA6E20" w:rsidRPr="00B47D59" w:rsidRDefault="00CA6E20" w:rsidP="00B130D8">
            <w:pPr>
              <w:autoSpaceDE w:val="0"/>
              <w:autoSpaceDN w:val="0"/>
              <w:adjustRightInd w:val="0"/>
              <w:jc w:val="center"/>
              <w:rPr>
                <w:rFonts w:ascii="宋体"/>
                <w:sz w:val="24"/>
              </w:rPr>
            </w:pPr>
            <w:r w:rsidRPr="00B47D59">
              <w:rPr>
                <w:rFonts w:ascii="宋体" w:hAnsi="宋体" w:hint="eastAsia"/>
                <w:sz w:val="24"/>
              </w:rPr>
              <w:t>单位</w:t>
            </w:r>
          </w:p>
        </w:tc>
        <w:tc>
          <w:tcPr>
            <w:tcW w:w="708" w:type="dxa"/>
            <w:vAlign w:val="center"/>
          </w:tcPr>
          <w:p w:rsidR="00CA6E20" w:rsidRPr="00B47D59" w:rsidRDefault="00CA6E20" w:rsidP="00B130D8">
            <w:pPr>
              <w:autoSpaceDE w:val="0"/>
              <w:autoSpaceDN w:val="0"/>
              <w:adjustRightInd w:val="0"/>
              <w:jc w:val="center"/>
              <w:rPr>
                <w:rFonts w:ascii="宋体"/>
                <w:sz w:val="24"/>
              </w:rPr>
            </w:pPr>
            <w:r w:rsidRPr="00B47D59">
              <w:rPr>
                <w:rFonts w:ascii="宋体" w:hAnsi="宋体" w:hint="eastAsia"/>
                <w:sz w:val="24"/>
              </w:rPr>
              <w:t>数量</w:t>
            </w:r>
          </w:p>
        </w:tc>
        <w:tc>
          <w:tcPr>
            <w:tcW w:w="4253" w:type="dxa"/>
            <w:vAlign w:val="center"/>
          </w:tcPr>
          <w:p w:rsidR="00CA6E20" w:rsidRPr="00B47D59" w:rsidRDefault="00CA6E20" w:rsidP="00B130D8">
            <w:pPr>
              <w:autoSpaceDE w:val="0"/>
              <w:autoSpaceDN w:val="0"/>
              <w:adjustRightInd w:val="0"/>
              <w:jc w:val="center"/>
              <w:rPr>
                <w:rFonts w:ascii="宋体"/>
                <w:sz w:val="24"/>
              </w:rPr>
            </w:pPr>
            <w:r w:rsidRPr="00B47D59">
              <w:rPr>
                <w:rFonts w:ascii="宋体" w:hAnsi="宋体" w:hint="eastAsia"/>
                <w:sz w:val="24"/>
              </w:rPr>
              <w:t>主要参数</w:t>
            </w:r>
          </w:p>
        </w:tc>
        <w:tc>
          <w:tcPr>
            <w:tcW w:w="1470" w:type="dxa"/>
            <w:vAlign w:val="center"/>
          </w:tcPr>
          <w:p w:rsidR="00CA6E20" w:rsidRPr="00B47D59" w:rsidRDefault="00CA6E20" w:rsidP="00B130D8">
            <w:pPr>
              <w:autoSpaceDE w:val="0"/>
              <w:autoSpaceDN w:val="0"/>
              <w:adjustRightInd w:val="0"/>
              <w:jc w:val="center"/>
              <w:rPr>
                <w:rFonts w:ascii="宋体"/>
                <w:sz w:val="24"/>
              </w:rPr>
            </w:pPr>
            <w:r w:rsidRPr="00B47D59">
              <w:rPr>
                <w:rFonts w:ascii="宋体" w:hAnsi="宋体" w:hint="eastAsia"/>
                <w:sz w:val="24"/>
              </w:rPr>
              <w:t>备注</w:t>
            </w:r>
          </w:p>
        </w:tc>
      </w:tr>
      <w:tr w:rsidR="00CA6E20" w:rsidRPr="00B47D59" w:rsidTr="00B130D8">
        <w:trPr>
          <w:trHeight w:val="629"/>
          <w:jc w:val="center"/>
        </w:trPr>
        <w:tc>
          <w:tcPr>
            <w:tcW w:w="625" w:type="dxa"/>
            <w:tcBorders>
              <w:bottom w:val="single" w:sz="6" w:space="0" w:color="auto"/>
            </w:tcBorders>
            <w:vAlign w:val="center"/>
          </w:tcPr>
          <w:p w:rsidR="00CA6E20" w:rsidRPr="00F5668B" w:rsidRDefault="00CA6E20" w:rsidP="00B130D8">
            <w:pPr>
              <w:widowControl/>
              <w:jc w:val="center"/>
              <w:rPr>
                <w:sz w:val="24"/>
              </w:rPr>
            </w:pPr>
            <w:r>
              <w:rPr>
                <w:sz w:val="24"/>
              </w:rPr>
              <w:t>1</w:t>
            </w:r>
          </w:p>
        </w:tc>
        <w:tc>
          <w:tcPr>
            <w:tcW w:w="1188" w:type="dxa"/>
            <w:tcBorders>
              <w:bottom w:val="single" w:sz="6" w:space="0" w:color="auto"/>
            </w:tcBorders>
            <w:vAlign w:val="center"/>
          </w:tcPr>
          <w:p w:rsidR="00CA6E20" w:rsidRPr="00F5668B" w:rsidRDefault="00CA6E20" w:rsidP="00B130D8">
            <w:pPr>
              <w:widowControl/>
              <w:jc w:val="center"/>
              <w:rPr>
                <w:sz w:val="24"/>
              </w:rPr>
            </w:pPr>
            <w:r>
              <w:rPr>
                <w:rFonts w:hint="eastAsia"/>
                <w:sz w:val="24"/>
              </w:rPr>
              <w:t>数据库审计系统</w:t>
            </w:r>
          </w:p>
        </w:tc>
        <w:tc>
          <w:tcPr>
            <w:tcW w:w="567" w:type="dxa"/>
            <w:tcBorders>
              <w:bottom w:val="single" w:sz="6" w:space="0" w:color="auto"/>
            </w:tcBorders>
            <w:vAlign w:val="center"/>
          </w:tcPr>
          <w:p w:rsidR="00CA6E20" w:rsidRPr="00F5668B" w:rsidRDefault="00CA6E20" w:rsidP="00B130D8">
            <w:pPr>
              <w:widowControl/>
              <w:jc w:val="center"/>
              <w:rPr>
                <w:sz w:val="24"/>
              </w:rPr>
            </w:pPr>
            <w:r>
              <w:rPr>
                <w:rFonts w:hint="eastAsia"/>
                <w:sz w:val="24"/>
              </w:rPr>
              <w:t>台</w:t>
            </w:r>
          </w:p>
        </w:tc>
        <w:tc>
          <w:tcPr>
            <w:tcW w:w="708" w:type="dxa"/>
            <w:tcBorders>
              <w:bottom w:val="single" w:sz="6" w:space="0" w:color="auto"/>
            </w:tcBorders>
            <w:vAlign w:val="center"/>
          </w:tcPr>
          <w:p w:rsidR="00CA6E20" w:rsidRPr="00F5668B" w:rsidRDefault="00CA6E20" w:rsidP="00B130D8">
            <w:pPr>
              <w:widowControl/>
              <w:jc w:val="center"/>
              <w:rPr>
                <w:sz w:val="24"/>
              </w:rPr>
            </w:pPr>
            <w:r>
              <w:rPr>
                <w:sz w:val="24"/>
              </w:rPr>
              <w:t>2</w:t>
            </w:r>
          </w:p>
        </w:tc>
        <w:tc>
          <w:tcPr>
            <w:tcW w:w="4253" w:type="dxa"/>
            <w:tcBorders>
              <w:bottom w:val="single" w:sz="6" w:space="0" w:color="auto"/>
            </w:tcBorders>
          </w:tcPr>
          <w:p w:rsidR="00CA6E20" w:rsidRPr="006F647F" w:rsidRDefault="00CA6E20" w:rsidP="00B130D8">
            <w:pPr>
              <w:widowControl/>
              <w:jc w:val="left"/>
              <w:textAlignment w:val="center"/>
              <w:rPr>
                <w:rFonts w:ascii="仿宋" w:eastAsia="仿宋" w:hAnsi="仿宋"/>
              </w:rPr>
            </w:pPr>
            <w:r w:rsidRPr="006F647F">
              <w:rPr>
                <w:rFonts w:ascii="仿宋" w:eastAsia="仿宋" w:hAnsi="仿宋" w:hint="eastAsia"/>
              </w:rPr>
              <w:t>网络端口：支持监听接口扩展；</w:t>
            </w:r>
            <w:r>
              <w:rPr>
                <w:rFonts w:ascii="仿宋" w:eastAsia="仿宋" w:hAnsi="仿宋"/>
              </w:rPr>
              <w:t xml:space="preserve"> 1</w:t>
            </w:r>
            <w:r w:rsidRPr="006F647F">
              <w:rPr>
                <w:rFonts w:ascii="仿宋" w:eastAsia="仿宋" w:hAnsi="仿宋" w:hint="eastAsia"/>
              </w:rPr>
              <w:t>个电口管理口；支持千兆网络环境下的监听能力，</w:t>
            </w:r>
            <w:r w:rsidRPr="006F647F">
              <w:rPr>
                <w:rFonts w:ascii="仿宋" w:eastAsia="仿宋" w:hAnsi="仿宋"/>
              </w:rPr>
              <w:t xml:space="preserve"> 6</w:t>
            </w:r>
            <w:r w:rsidRPr="006F647F">
              <w:rPr>
                <w:rFonts w:ascii="仿宋" w:eastAsia="仿宋" w:hAnsi="仿宋" w:hint="eastAsia"/>
              </w:rPr>
              <w:t>个以上千兆电口网络接口；</w:t>
            </w:r>
            <w:r w:rsidRPr="006F647F">
              <w:rPr>
                <w:rFonts w:ascii="仿宋" w:eastAsia="仿宋" w:hAnsi="仿宋"/>
              </w:rPr>
              <w:t>4</w:t>
            </w:r>
            <w:r w:rsidRPr="006F647F">
              <w:rPr>
                <w:rFonts w:ascii="仿宋" w:eastAsia="仿宋" w:hAnsi="仿宋" w:hint="eastAsia"/>
              </w:rPr>
              <w:t>个以上千兆光口。</w:t>
            </w:r>
          </w:p>
          <w:p w:rsidR="00CA6E20" w:rsidRPr="006F647F" w:rsidRDefault="00CA6E20" w:rsidP="00B130D8">
            <w:pPr>
              <w:rPr>
                <w:rFonts w:ascii="仿宋" w:eastAsia="仿宋" w:hAnsi="仿宋"/>
              </w:rPr>
            </w:pPr>
            <w:r w:rsidRPr="006F647F">
              <w:rPr>
                <w:rFonts w:ascii="仿宋" w:eastAsia="仿宋" w:hAnsi="仿宋" w:hint="eastAsia"/>
              </w:rPr>
              <w:t>系统自带内部存储，存储空间不低于</w:t>
            </w:r>
            <w:r w:rsidRPr="006F647F">
              <w:rPr>
                <w:rFonts w:ascii="仿宋" w:eastAsia="仿宋" w:hAnsi="仿宋"/>
              </w:rPr>
              <w:t>2TB</w:t>
            </w:r>
            <w:r w:rsidRPr="006F647F">
              <w:rPr>
                <w:rFonts w:ascii="仿宋" w:eastAsia="仿宋" w:hAnsi="仿宋" w:hint="eastAsia"/>
              </w:rPr>
              <w:t>，支持</w:t>
            </w:r>
            <w:r w:rsidRPr="006F647F">
              <w:rPr>
                <w:rFonts w:ascii="仿宋" w:eastAsia="仿宋" w:hAnsi="仿宋"/>
              </w:rPr>
              <w:t>RAID0/RAID5</w:t>
            </w:r>
            <w:r w:rsidRPr="006F647F">
              <w:rPr>
                <w:rFonts w:ascii="仿宋" w:eastAsia="仿宋" w:hAnsi="仿宋" w:hint="eastAsia"/>
              </w:rPr>
              <w:t>；支持外部存储设备。</w:t>
            </w:r>
          </w:p>
          <w:p w:rsidR="00CA6E20" w:rsidRPr="006F647F" w:rsidRDefault="00CA6E20" w:rsidP="00B130D8">
            <w:pPr>
              <w:rPr>
                <w:rFonts w:ascii="仿宋" w:eastAsia="仿宋" w:hAnsi="仿宋"/>
              </w:rPr>
            </w:pPr>
            <w:r w:rsidRPr="006F647F">
              <w:rPr>
                <w:rFonts w:ascii="仿宋" w:eastAsia="仿宋" w:hAnsi="仿宋" w:hint="eastAsia"/>
              </w:rPr>
              <w:t>采用专用工控机硬件架构，非普通</w:t>
            </w:r>
            <w:r w:rsidRPr="006F647F">
              <w:rPr>
                <w:rFonts w:ascii="仿宋" w:eastAsia="仿宋" w:hAnsi="仿宋"/>
              </w:rPr>
              <w:t>PC</w:t>
            </w:r>
            <w:r w:rsidRPr="006F647F">
              <w:rPr>
                <w:rFonts w:ascii="仿宋" w:eastAsia="仿宋" w:hAnsi="仿宋" w:hint="eastAsia"/>
              </w:rPr>
              <w:t>服务器，保证稳定可靠。</w:t>
            </w:r>
          </w:p>
          <w:p w:rsidR="00CA6E20" w:rsidRPr="006F647F" w:rsidRDefault="00CA6E20" w:rsidP="00B130D8">
            <w:pPr>
              <w:rPr>
                <w:rFonts w:ascii="仿宋" w:eastAsia="仿宋" w:hAnsi="仿宋"/>
              </w:rPr>
            </w:pPr>
            <w:r w:rsidRPr="006F647F">
              <w:rPr>
                <w:rFonts w:ascii="仿宋" w:eastAsia="仿宋" w:hAnsi="仿宋" w:hint="eastAsia"/>
              </w:rPr>
              <w:t>旁路部署模式下无须在被审计数据库系统上安装任何代理即可实现审计。</w:t>
            </w:r>
          </w:p>
          <w:p w:rsidR="00CA6E20" w:rsidRPr="006F647F" w:rsidRDefault="00CA6E20" w:rsidP="00B130D8">
            <w:pPr>
              <w:rPr>
                <w:rFonts w:ascii="仿宋" w:eastAsia="仿宋" w:hAnsi="仿宋"/>
              </w:rPr>
            </w:pPr>
            <w:r w:rsidRPr="006F647F">
              <w:rPr>
                <w:rFonts w:ascii="仿宋" w:eastAsia="仿宋" w:hAnsi="仿宋" w:hint="eastAsia"/>
              </w:rPr>
              <w:t>支持</w:t>
            </w:r>
            <w:r w:rsidRPr="006F647F">
              <w:rPr>
                <w:rFonts w:ascii="仿宋" w:eastAsia="仿宋" w:hAnsi="仿宋"/>
              </w:rPr>
              <w:t>Oracle</w:t>
            </w:r>
            <w:r w:rsidRPr="006F647F">
              <w:rPr>
                <w:rFonts w:ascii="仿宋" w:eastAsia="仿宋" w:hAnsi="仿宋" w:hint="eastAsia"/>
              </w:rPr>
              <w:t>、</w:t>
            </w:r>
            <w:r w:rsidRPr="006F647F">
              <w:rPr>
                <w:rFonts w:ascii="仿宋" w:eastAsia="仿宋" w:hAnsi="仿宋"/>
              </w:rPr>
              <w:t>SQL-Server</w:t>
            </w:r>
            <w:r w:rsidRPr="006F647F">
              <w:rPr>
                <w:rFonts w:ascii="仿宋" w:eastAsia="仿宋" w:hAnsi="仿宋" w:hint="eastAsia"/>
              </w:rPr>
              <w:t>、</w:t>
            </w:r>
            <w:r w:rsidRPr="006F647F">
              <w:rPr>
                <w:rFonts w:ascii="仿宋" w:eastAsia="仿宋" w:hAnsi="仿宋"/>
              </w:rPr>
              <w:t>DB2</w:t>
            </w:r>
            <w:r w:rsidRPr="006F647F">
              <w:rPr>
                <w:rFonts w:ascii="仿宋" w:eastAsia="仿宋" w:hAnsi="仿宋" w:hint="eastAsia"/>
              </w:rPr>
              <w:t>、</w:t>
            </w:r>
            <w:r w:rsidRPr="006F647F">
              <w:rPr>
                <w:rFonts w:ascii="仿宋" w:eastAsia="仿宋" w:hAnsi="仿宋"/>
              </w:rPr>
              <w:t>Informix</w:t>
            </w:r>
            <w:r w:rsidRPr="006F647F">
              <w:rPr>
                <w:rFonts w:ascii="仿宋" w:eastAsia="仿宋" w:hAnsi="仿宋" w:hint="eastAsia"/>
              </w:rPr>
              <w:t>、</w:t>
            </w:r>
            <w:r w:rsidRPr="006F647F">
              <w:rPr>
                <w:rFonts w:ascii="仿宋" w:eastAsia="仿宋" w:hAnsi="仿宋"/>
              </w:rPr>
              <w:t>Sybase</w:t>
            </w:r>
            <w:r w:rsidRPr="006F647F">
              <w:rPr>
                <w:rFonts w:ascii="仿宋" w:eastAsia="仿宋" w:hAnsi="仿宋" w:hint="eastAsia"/>
              </w:rPr>
              <w:t>、</w:t>
            </w:r>
            <w:r w:rsidRPr="006F647F">
              <w:rPr>
                <w:rFonts w:ascii="仿宋" w:eastAsia="仿宋" w:hAnsi="仿宋"/>
              </w:rPr>
              <w:t>MySQL</w:t>
            </w:r>
            <w:r w:rsidRPr="006F647F">
              <w:rPr>
                <w:rFonts w:ascii="仿宋" w:eastAsia="仿宋" w:hAnsi="仿宋" w:hint="eastAsia"/>
              </w:rPr>
              <w:t>等多种主流数据库审计；</w:t>
            </w:r>
          </w:p>
          <w:p w:rsidR="00CA6E20" w:rsidRPr="006F647F" w:rsidRDefault="00CA6E20" w:rsidP="00B130D8">
            <w:pPr>
              <w:rPr>
                <w:rFonts w:ascii="仿宋" w:eastAsia="仿宋" w:hAnsi="仿宋"/>
              </w:rPr>
            </w:pPr>
            <w:r w:rsidRPr="006F647F">
              <w:rPr>
                <w:rFonts w:ascii="仿宋" w:eastAsia="仿宋" w:hAnsi="仿宋"/>
              </w:rPr>
              <w:t>SQL</w:t>
            </w:r>
            <w:r w:rsidRPr="006F647F">
              <w:rPr>
                <w:rFonts w:ascii="仿宋" w:eastAsia="仿宋" w:hAnsi="仿宋" w:hint="eastAsia"/>
              </w:rPr>
              <w:t>语句处理能力：</w:t>
            </w:r>
            <w:r w:rsidRPr="006F647F">
              <w:rPr>
                <w:rFonts w:ascii="仿宋" w:eastAsia="仿宋" w:hAnsi="仿宋"/>
              </w:rPr>
              <w:t>&gt;=24000</w:t>
            </w:r>
            <w:r w:rsidRPr="006F647F">
              <w:rPr>
                <w:rFonts w:ascii="仿宋" w:eastAsia="仿宋" w:hAnsi="仿宋" w:hint="eastAsia"/>
              </w:rPr>
              <w:t>条</w:t>
            </w:r>
            <w:r w:rsidRPr="006F647F">
              <w:rPr>
                <w:rFonts w:ascii="仿宋" w:eastAsia="仿宋" w:hAnsi="仿宋"/>
              </w:rPr>
              <w:t>SQL</w:t>
            </w:r>
            <w:r w:rsidRPr="006F647F">
              <w:rPr>
                <w:rFonts w:ascii="仿宋" w:eastAsia="仿宋" w:hAnsi="仿宋" w:hint="eastAsia"/>
              </w:rPr>
              <w:t>每秒</w:t>
            </w:r>
          </w:p>
          <w:p w:rsidR="00CA6E20" w:rsidRPr="006F647F" w:rsidRDefault="00CA6E20" w:rsidP="00B130D8">
            <w:pPr>
              <w:rPr>
                <w:rFonts w:ascii="仿宋" w:eastAsia="仿宋" w:hAnsi="仿宋"/>
              </w:rPr>
            </w:pPr>
            <w:r w:rsidRPr="006F647F">
              <w:rPr>
                <w:rFonts w:ascii="仿宋" w:eastAsia="仿宋" w:hAnsi="仿宋" w:hint="eastAsia"/>
              </w:rPr>
              <w:t>检索能力：</w:t>
            </w:r>
            <w:r w:rsidRPr="006F647F">
              <w:rPr>
                <w:rFonts w:ascii="仿宋" w:eastAsia="仿宋" w:hAnsi="仿宋"/>
              </w:rPr>
              <w:t>10</w:t>
            </w:r>
            <w:r w:rsidRPr="006F647F">
              <w:rPr>
                <w:rFonts w:ascii="仿宋" w:eastAsia="仿宋" w:hAnsi="仿宋" w:hint="eastAsia"/>
              </w:rPr>
              <w:t>亿条日志的数据规模，查询响应时间</w:t>
            </w:r>
            <w:r w:rsidRPr="006F647F">
              <w:rPr>
                <w:rFonts w:ascii="仿宋" w:eastAsia="仿宋" w:hAnsi="仿宋"/>
              </w:rPr>
              <w:t>&lt;8</w:t>
            </w:r>
            <w:r w:rsidRPr="006F647F">
              <w:rPr>
                <w:rFonts w:ascii="仿宋" w:eastAsia="仿宋" w:hAnsi="仿宋" w:hint="eastAsia"/>
              </w:rPr>
              <w:t>秒。</w:t>
            </w:r>
          </w:p>
          <w:p w:rsidR="00CA6E20" w:rsidRPr="006F647F" w:rsidRDefault="00CA6E20" w:rsidP="00B130D8">
            <w:pPr>
              <w:rPr>
                <w:rFonts w:ascii="仿宋" w:eastAsia="仿宋" w:hAnsi="仿宋"/>
              </w:rPr>
            </w:pPr>
            <w:r w:rsidRPr="006F647F">
              <w:rPr>
                <w:rFonts w:ascii="仿宋" w:eastAsia="仿宋" w:hAnsi="仿宋" w:hint="eastAsia"/>
              </w:rPr>
              <w:t>支持主流业务协议</w:t>
            </w:r>
            <w:r w:rsidRPr="006F647F">
              <w:rPr>
                <w:rFonts w:ascii="仿宋" w:eastAsia="仿宋" w:hAnsi="仿宋"/>
              </w:rPr>
              <w:t xml:space="preserve"> HTTP</w:t>
            </w:r>
            <w:r w:rsidRPr="006F647F">
              <w:rPr>
                <w:rFonts w:ascii="仿宋" w:eastAsia="仿宋" w:hAnsi="仿宋" w:hint="eastAsia"/>
              </w:rPr>
              <w:t>、</w:t>
            </w:r>
            <w:r w:rsidRPr="006F647F">
              <w:rPr>
                <w:rFonts w:ascii="仿宋" w:eastAsia="仿宋" w:hAnsi="仿宋"/>
              </w:rPr>
              <w:t>Telnet</w:t>
            </w:r>
            <w:r w:rsidRPr="006F647F">
              <w:rPr>
                <w:rFonts w:ascii="仿宋" w:eastAsia="仿宋" w:hAnsi="仿宋" w:hint="eastAsia"/>
              </w:rPr>
              <w:t>、</w:t>
            </w:r>
            <w:r w:rsidRPr="006F647F">
              <w:rPr>
                <w:rFonts w:ascii="仿宋" w:eastAsia="仿宋" w:hAnsi="仿宋"/>
              </w:rPr>
              <w:t>FTP</w:t>
            </w:r>
            <w:r w:rsidRPr="006F647F">
              <w:rPr>
                <w:rFonts w:ascii="仿宋" w:eastAsia="仿宋" w:hAnsi="仿宋" w:hint="eastAsia"/>
              </w:rPr>
              <w:t>、</w:t>
            </w:r>
            <w:r w:rsidRPr="006F647F">
              <w:rPr>
                <w:rFonts w:ascii="仿宋" w:eastAsia="仿宋" w:hAnsi="仿宋"/>
              </w:rPr>
              <w:t>SMTP</w:t>
            </w:r>
            <w:r w:rsidRPr="006F647F">
              <w:rPr>
                <w:rFonts w:ascii="仿宋" w:eastAsia="仿宋" w:hAnsi="仿宋" w:hint="eastAsia"/>
              </w:rPr>
              <w:t>、</w:t>
            </w:r>
            <w:r w:rsidRPr="006F647F">
              <w:rPr>
                <w:rFonts w:ascii="仿宋" w:eastAsia="仿宋" w:hAnsi="仿宋"/>
              </w:rPr>
              <w:t>POP3</w:t>
            </w:r>
            <w:r w:rsidRPr="006F647F">
              <w:rPr>
                <w:rFonts w:ascii="仿宋" w:eastAsia="仿宋" w:hAnsi="仿宋" w:hint="eastAsia"/>
              </w:rPr>
              <w:t>、</w:t>
            </w:r>
            <w:r w:rsidRPr="006F647F">
              <w:rPr>
                <w:rFonts w:ascii="仿宋" w:eastAsia="仿宋" w:hAnsi="仿宋"/>
              </w:rPr>
              <w:t>DCOM</w:t>
            </w:r>
            <w:r w:rsidRPr="006F647F">
              <w:rPr>
                <w:rFonts w:ascii="仿宋" w:eastAsia="仿宋" w:hAnsi="仿宋" w:hint="eastAsia"/>
              </w:rPr>
              <w:t>；</w:t>
            </w:r>
          </w:p>
          <w:p w:rsidR="00CA6E20" w:rsidRPr="006F647F" w:rsidRDefault="00CA6E20" w:rsidP="00B130D8">
            <w:pPr>
              <w:rPr>
                <w:rFonts w:ascii="仿宋" w:eastAsia="仿宋" w:hAnsi="仿宋"/>
              </w:rPr>
            </w:pPr>
            <w:r w:rsidRPr="006F647F">
              <w:rPr>
                <w:rFonts w:ascii="仿宋" w:eastAsia="仿宋" w:hAnsi="仿宋" w:hint="eastAsia"/>
              </w:rPr>
              <w:t>支持数据库操作类、表、视图、索引、存储过程等各种对象的所有</w:t>
            </w:r>
            <w:r w:rsidRPr="006F647F">
              <w:rPr>
                <w:rFonts w:ascii="仿宋" w:eastAsia="仿宋" w:hAnsi="仿宋"/>
              </w:rPr>
              <w:t>SQL</w:t>
            </w:r>
            <w:r w:rsidRPr="006F647F">
              <w:rPr>
                <w:rFonts w:ascii="仿宋" w:eastAsia="仿宋" w:hAnsi="仿宋" w:hint="eastAsia"/>
              </w:rPr>
              <w:t>操作审计；</w:t>
            </w:r>
          </w:p>
          <w:p w:rsidR="00CA6E20" w:rsidRPr="006F647F" w:rsidRDefault="00CA6E20" w:rsidP="00B130D8">
            <w:pPr>
              <w:rPr>
                <w:rFonts w:ascii="仿宋" w:eastAsia="仿宋" w:hAnsi="仿宋"/>
              </w:rPr>
            </w:pPr>
            <w:r w:rsidRPr="006F647F">
              <w:rPr>
                <w:rFonts w:ascii="仿宋" w:eastAsia="仿宋" w:hAnsi="仿宋" w:hint="eastAsia"/>
              </w:rPr>
              <w:t>支持基于数据库访问日期、时间、源</w:t>
            </w:r>
            <w:r w:rsidRPr="006F647F">
              <w:rPr>
                <w:rFonts w:ascii="仿宋" w:eastAsia="仿宋" w:hAnsi="仿宋"/>
              </w:rPr>
              <w:t>/</w:t>
            </w:r>
            <w:r w:rsidRPr="006F647F">
              <w:rPr>
                <w:rFonts w:ascii="仿宋" w:eastAsia="仿宋" w:hAnsi="仿宋" w:hint="eastAsia"/>
              </w:rPr>
              <w:t>目的</w:t>
            </w:r>
            <w:r w:rsidRPr="006F647F">
              <w:rPr>
                <w:rFonts w:ascii="仿宋" w:eastAsia="仿宋" w:hAnsi="仿宋"/>
              </w:rPr>
              <w:t>IP</w:t>
            </w:r>
            <w:r w:rsidRPr="006F647F">
              <w:rPr>
                <w:rFonts w:ascii="仿宋" w:eastAsia="仿宋" w:hAnsi="仿宋" w:hint="eastAsia"/>
              </w:rPr>
              <w:t>、来源、数据库名、数据库表名、字段值、数据库登陆账号、</w:t>
            </w:r>
            <w:r w:rsidRPr="006F647F">
              <w:rPr>
                <w:rFonts w:ascii="仿宋" w:eastAsia="仿宋" w:hAnsi="仿宋"/>
              </w:rPr>
              <w:t>SQL</w:t>
            </w:r>
            <w:r w:rsidRPr="006F647F">
              <w:rPr>
                <w:rFonts w:ascii="仿宋" w:eastAsia="仿宋" w:hAnsi="仿宋" w:hint="eastAsia"/>
              </w:rPr>
              <w:t>关键词、数据库返回码、</w:t>
            </w:r>
            <w:r w:rsidRPr="006F647F">
              <w:rPr>
                <w:rFonts w:ascii="仿宋" w:eastAsia="仿宋" w:hAnsi="仿宋"/>
              </w:rPr>
              <w:t>SQL</w:t>
            </w:r>
            <w:r w:rsidRPr="006F647F">
              <w:rPr>
                <w:rFonts w:ascii="仿宋" w:eastAsia="仿宋" w:hAnsi="仿宋" w:hint="eastAsia"/>
              </w:rPr>
              <w:t>响应时间、数据库操作类型、影响行数等条件的审计功能及审计查询功能；</w:t>
            </w:r>
          </w:p>
          <w:p w:rsidR="00CA6E20" w:rsidRPr="006F647F" w:rsidRDefault="00CA6E20" w:rsidP="00B130D8">
            <w:pPr>
              <w:rPr>
                <w:rFonts w:ascii="仿宋" w:eastAsia="仿宋" w:hAnsi="仿宋"/>
              </w:rPr>
            </w:pPr>
            <w:r w:rsidRPr="006F647F">
              <w:rPr>
                <w:rFonts w:ascii="仿宋" w:eastAsia="仿宋" w:hAnsi="仿宋" w:hint="eastAsia"/>
              </w:rPr>
              <w:t>支持数据库请求和返回的双向审计</w:t>
            </w:r>
          </w:p>
          <w:p w:rsidR="00CA6E20" w:rsidRPr="006F647F" w:rsidRDefault="00CA6E20" w:rsidP="00B130D8">
            <w:pPr>
              <w:rPr>
                <w:rFonts w:ascii="仿宋" w:eastAsia="仿宋" w:hAnsi="仿宋"/>
              </w:rPr>
            </w:pPr>
            <w:r w:rsidRPr="006F647F">
              <w:rPr>
                <w:rFonts w:ascii="仿宋" w:eastAsia="仿宋" w:hAnsi="仿宋" w:hint="eastAsia"/>
              </w:rPr>
              <w:t>支持对超长</w:t>
            </w:r>
            <w:r w:rsidRPr="006F647F">
              <w:rPr>
                <w:rFonts w:ascii="仿宋" w:eastAsia="仿宋" w:hAnsi="仿宋"/>
              </w:rPr>
              <w:t>SQL</w:t>
            </w:r>
            <w:r w:rsidRPr="006F647F">
              <w:rPr>
                <w:rFonts w:ascii="仿宋" w:eastAsia="仿宋" w:hAnsi="仿宋" w:hint="eastAsia"/>
              </w:rPr>
              <w:t>操作语句审计，可以正常记录单条长度</w:t>
            </w:r>
            <w:r w:rsidRPr="006F647F">
              <w:rPr>
                <w:rFonts w:ascii="仿宋" w:eastAsia="仿宋" w:hAnsi="仿宋"/>
              </w:rPr>
              <w:t>&lt;=64K</w:t>
            </w:r>
            <w:r w:rsidRPr="006F647F">
              <w:rPr>
                <w:rFonts w:ascii="仿宋" w:eastAsia="仿宋" w:hAnsi="仿宋" w:hint="eastAsia"/>
              </w:rPr>
              <w:t>个字节的</w:t>
            </w:r>
            <w:r w:rsidRPr="006F647F">
              <w:rPr>
                <w:rFonts w:ascii="仿宋" w:eastAsia="仿宋" w:hAnsi="仿宋"/>
              </w:rPr>
              <w:t>SQL</w:t>
            </w:r>
            <w:r w:rsidRPr="006F647F">
              <w:rPr>
                <w:rFonts w:ascii="仿宋" w:eastAsia="仿宋" w:hAnsi="仿宋" w:hint="eastAsia"/>
              </w:rPr>
              <w:t>语句内容；</w:t>
            </w:r>
          </w:p>
          <w:p w:rsidR="00CA6E20" w:rsidRDefault="00CA6E20" w:rsidP="00B130D8">
            <w:pPr>
              <w:rPr>
                <w:rFonts w:ascii="仿宋" w:eastAsia="仿宋" w:hAnsi="仿宋"/>
              </w:rPr>
            </w:pPr>
            <w:r w:rsidRPr="006F647F">
              <w:rPr>
                <w:rFonts w:ascii="仿宋" w:eastAsia="仿宋" w:hAnsi="仿宋" w:hint="eastAsia"/>
              </w:rPr>
              <w:t>内置安全特征库规则不少于</w:t>
            </w:r>
            <w:r w:rsidRPr="006F647F">
              <w:rPr>
                <w:rFonts w:ascii="仿宋" w:eastAsia="仿宋" w:hAnsi="仿宋"/>
              </w:rPr>
              <w:t>300</w:t>
            </w:r>
            <w:r w:rsidRPr="006F647F">
              <w:rPr>
                <w:rFonts w:ascii="仿宋" w:eastAsia="仿宋" w:hAnsi="仿宋" w:hint="eastAsia"/>
              </w:rPr>
              <w:t>条，支持对数据库安全进行检查，如</w:t>
            </w:r>
            <w:r w:rsidRPr="006F647F">
              <w:rPr>
                <w:rFonts w:ascii="仿宋" w:eastAsia="仿宋" w:hAnsi="仿宋"/>
              </w:rPr>
              <w:t>SQL</w:t>
            </w:r>
            <w:r w:rsidRPr="006F647F">
              <w:rPr>
                <w:rFonts w:ascii="仿宋" w:eastAsia="仿宋" w:hAnsi="仿宋" w:hint="eastAsia"/>
              </w:rPr>
              <w:t>注入，缓冲区溢出，数据库漏洞、弱口令等。</w:t>
            </w:r>
          </w:p>
          <w:p w:rsidR="00CA6E20" w:rsidRPr="006F647F" w:rsidRDefault="00CA6E20" w:rsidP="00B130D8">
            <w:pPr>
              <w:rPr>
                <w:rFonts w:ascii="仿宋" w:eastAsia="仿宋" w:hAnsi="仿宋"/>
              </w:rPr>
            </w:pPr>
            <w:r w:rsidRPr="006F647F">
              <w:rPr>
                <w:rFonts w:ascii="仿宋" w:eastAsia="仿宋" w:hAnsi="仿宋" w:hint="eastAsia"/>
              </w:rPr>
              <w:t>支持根据单个数据库或逻辑数据库组、数据库访问行为及按照源</w:t>
            </w:r>
            <w:r w:rsidRPr="006F647F">
              <w:rPr>
                <w:rFonts w:ascii="仿宋" w:eastAsia="仿宋" w:hAnsi="仿宋"/>
              </w:rPr>
              <w:t>IP</w:t>
            </w:r>
            <w:r w:rsidRPr="006F647F">
              <w:rPr>
                <w:rFonts w:ascii="仿宋" w:eastAsia="仿宋" w:hAnsi="仿宋" w:hint="eastAsia"/>
              </w:rPr>
              <w:t>地址、客户端工具、帐号、告警数等源信息生成报表。</w:t>
            </w:r>
          </w:p>
          <w:p w:rsidR="00CA6E20" w:rsidRDefault="00CA6E20" w:rsidP="00B130D8">
            <w:pPr>
              <w:rPr>
                <w:sz w:val="24"/>
              </w:rPr>
            </w:pPr>
            <w:r w:rsidRPr="00D568E2">
              <w:rPr>
                <w:rFonts w:ascii="仿宋" w:eastAsia="仿宋" w:hAnsi="仿宋" w:hint="eastAsia"/>
              </w:rPr>
              <w:t>支持热插拔的冗余双电源。</w:t>
            </w:r>
          </w:p>
        </w:tc>
        <w:tc>
          <w:tcPr>
            <w:tcW w:w="1470" w:type="dxa"/>
            <w:tcBorders>
              <w:bottom w:val="single" w:sz="6" w:space="0" w:color="auto"/>
            </w:tcBorders>
            <w:vAlign w:val="center"/>
          </w:tcPr>
          <w:p w:rsidR="00CA6E20" w:rsidRPr="00F5668B" w:rsidRDefault="00CA6E20" w:rsidP="00B130D8">
            <w:pPr>
              <w:widowControl/>
              <w:jc w:val="center"/>
              <w:rPr>
                <w:sz w:val="24"/>
              </w:rPr>
            </w:pPr>
            <w:r w:rsidRPr="00F5668B">
              <w:rPr>
                <w:rFonts w:ascii="宋体" w:hAnsi="宋体" w:hint="eastAsia"/>
                <w:sz w:val="24"/>
              </w:rPr>
              <w:t>三年</w:t>
            </w:r>
            <w:r w:rsidRPr="00F5668B">
              <w:rPr>
                <w:rFonts w:ascii="宋体" w:hAnsi="宋体"/>
                <w:sz w:val="24"/>
              </w:rPr>
              <w:t>7*24</w:t>
            </w:r>
            <w:r w:rsidRPr="00F5668B">
              <w:rPr>
                <w:rFonts w:ascii="宋体" w:hAnsi="宋体" w:hint="eastAsia"/>
                <w:sz w:val="24"/>
              </w:rPr>
              <w:t>原厂保修</w:t>
            </w:r>
            <w:r>
              <w:rPr>
                <w:rFonts w:ascii="宋体" w:hAnsi="宋体" w:hint="eastAsia"/>
                <w:sz w:val="24"/>
              </w:rPr>
              <w:t>，</w:t>
            </w:r>
            <w:r w:rsidRPr="00D84BDC">
              <w:rPr>
                <w:rFonts w:ascii="宋体" w:hAnsi="宋体" w:hint="eastAsia"/>
                <w:sz w:val="24"/>
              </w:rPr>
              <w:t>出具原厂盖章的服务承诺函</w:t>
            </w:r>
          </w:p>
        </w:tc>
      </w:tr>
    </w:tbl>
    <w:p w:rsidR="00CA6E20" w:rsidRPr="00167A76" w:rsidRDefault="00CA6E20" w:rsidP="003830E7">
      <w:pPr>
        <w:spacing w:line="360" w:lineRule="auto"/>
        <w:rPr>
          <w:rFonts w:ascii="宋体"/>
          <w:b/>
          <w:sz w:val="28"/>
          <w:szCs w:val="28"/>
        </w:rPr>
      </w:pPr>
      <w:r w:rsidRPr="00167A76">
        <w:rPr>
          <w:rFonts w:ascii="宋体" w:hAnsi="宋体" w:hint="eastAsia"/>
          <w:b/>
          <w:sz w:val="28"/>
          <w:szCs w:val="28"/>
        </w:rPr>
        <w:t>三、设备技术指标</w:t>
      </w:r>
    </w:p>
    <w:p w:rsidR="00CA6E20" w:rsidRPr="00870BF1" w:rsidRDefault="00CA6E20" w:rsidP="00CC1D26">
      <w:pPr>
        <w:spacing w:line="360" w:lineRule="auto"/>
        <w:ind w:left="31680" w:hangingChars="49" w:firstLine="31680"/>
        <w:rPr>
          <w:rFonts w:ascii="宋体"/>
          <w:b/>
          <w:bCs/>
          <w:color w:val="000000"/>
          <w:kern w:val="0"/>
          <w:sz w:val="28"/>
          <w:szCs w:val="28"/>
        </w:rPr>
      </w:pPr>
      <w:r w:rsidRPr="00870BF1">
        <w:rPr>
          <w:rFonts w:ascii="宋体" w:hAnsi="宋体"/>
          <w:b/>
          <w:bCs/>
          <w:color w:val="000000"/>
          <w:kern w:val="0"/>
          <w:sz w:val="28"/>
          <w:szCs w:val="28"/>
        </w:rPr>
        <w:t>1</w:t>
      </w:r>
      <w:r w:rsidRPr="00870BF1">
        <w:rPr>
          <w:rFonts w:ascii="宋体" w:hAnsi="宋体" w:hint="eastAsia"/>
          <w:b/>
          <w:bCs/>
          <w:color w:val="000000"/>
          <w:kern w:val="0"/>
          <w:sz w:val="28"/>
          <w:szCs w:val="28"/>
        </w:rPr>
        <w:t>、设备安装说明</w:t>
      </w:r>
    </w:p>
    <w:p w:rsidR="00CA6E20" w:rsidRPr="005961B9" w:rsidRDefault="00CA6E20" w:rsidP="00CC1D26">
      <w:pPr>
        <w:spacing w:line="360" w:lineRule="auto"/>
        <w:ind w:leftChars="66" w:left="31680" w:firstLineChars="147" w:firstLine="31680"/>
        <w:rPr>
          <w:rFonts w:ascii="宋体"/>
          <w:bCs/>
          <w:color w:val="000000"/>
          <w:kern w:val="0"/>
          <w:sz w:val="28"/>
          <w:szCs w:val="28"/>
        </w:rPr>
      </w:pPr>
      <w:r w:rsidRPr="005961B9">
        <w:rPr>
          <w:rFonts w:ascii="宋体" w:hAnsi="宋体" w:hint="eastAsia"/>
          <w:bCs/>
          <w:color w:val="000000"/>
          <w:kern w:val="0"/>
          <w:sz w:val="28"/>
          <w:szCs w:val="28"/>
        </w:rPr>
        <w:t>本次所购设备中所有安装材料均按最终现场工勘确认，所需材料均由</w:t>
      </w:r>
      <w:r>
        <w:rPr>
          <w:rFonts w:ascii="宋体" w:hAnsi="宋体" w:hint="eastAsia"/>
          <w:bCs/>
          <w:color w:val="000000"/>
          <w:kern w:val="0"/>
          <w:sz w:val="28"/>
          <w:szCs w:val="28"/>
        </w:rPr>
        <w:t>中标方</w:t>
      </w:r>
      <w:r w:rsidRPr="005961B9">
        <w:rPr>
          <w:rFonts w:ascii="宋体" w:hAnsi="宋体" w:hint="eastAsia"/>
          <w:bCs/>
          <w:color w:val="000000"/>
          <w:kern w:val="0"/>
          <w:sz w:val="28"/>
          <w:szCs w:val="28"/>
        </w:rPr>
        <w:t>提供，</w:t>
      </w:r>
      <w:r>
        <w:rPr>
          <w:rFonts w:ascii="宋体" w:hAnsi="宋体" w:hint="eastAsia"/>
          <w:bCs/>
          <w:color w:val="000000"/>
          <w:kern w:val="0"/>
          <w:sz w:val="28"/>
          <w:szCs w:val="28"/>
        </w:rPr>
        <w:t>施工工艺必须满足神华宁煤信息技术中心机房质量标准化标准</w:t>
      </w:r>
      <w:r w:rsidRPr="005961B9">
        <w:rPr>
          <w:rFonts w:ascii="宋体" w:hAnsi="宋体" w:hint="eastAsia"/>
          <w:bCs/>
          <w:color w:val="000000"/>
          <w:kern w:val="0"/>
          <w:sz w:val="28"/>
          <w:szCs w:val="28"/>
        </w:rPr>
        <w:t>。</w:t>
      </w:r>
      <w:r>
        <w:rPr>
          <w:rFonts w:ascii="宋体" w:hAnsi="宋体" w:hint="eastAsia"/>
          <w:bCs/>
          <w:color w:val="000000"/>
          <w:kern w:val="0"/>
          <w:sz w:val="28"/>
          <w:szCs w:val="28"/>
        </w:rPr>
        <w:t>设备安装调试</w:t>
      </w:r>
      <w:r w:rsidRPr="00DA3795">
        <w:rPr>
          <w:rFonts w:ascii="宋体" w:hAnsi="宋体" w:hint="eastAsia"/>
          <w:bCs/>
          <w:color w:val="000000"/>
          <w:kern w:val="0"/>
          <w:sz w:val="28"/>
          <w:szCs w:val="28"/>
        </w:rPr>
        <w:t>所必须的，但本方案中未提及的辅材，</w:t>
      </w:r>
      <w:r>
        <w:rPr>
          <w:rFonts w:ascii="宋体" w:hAnsi="宋体" w:hint="eastAsia"/>
          <w:bCs/>
          <w:color w:val="000000"/>
          <w:kern w:val="0"/>
          <w:sz w:val="28"/>
          <w:szCs w:val="28"/>
        </w:rPr>
        <w:t>例如通过旁路部署利用交换机端口镜像方式获取网络流量的设备需额外配置千兆交换机等，</w:t>
      </w:r>
      <w:r w:rsidRPr="00DA3795">
        <w:rPr>
          <w:rFonts w:ascii="宋体" w:hAnsi="宋体" w:hint="eastAsia"/>
          <w:bCs/>
          <w:color w:val="000000"/>
          <w:kern w:val="0"/>
          <w:sz w:val="28"/>
          <w:szCs w:val="28"/>
        </w:rPr>
        <w:t>投标</w:t>
      </w:r>
      <w:r>
        <w:rPr>
          <w:rFonts w:ascii="宋体" w:hAnsi="宋体" w:hint="eastAsia"/>
          <w:bCs/>
          <w:color w:val="000000"/>
          <w:kern w:val="0"/>
          <w:sz w:val="28"/>
          <w:szCs w:val="28"/>
        </w:rPr>
        <w:t>方</w:t>
      </w:r>
      <w:r w:rsidRPr="00DA3795">
        <w:rPr>
          <w:rFonts w:ascii="宋体" w:hAnsi="宋体" w:hint="eastAsia"/>
          <w:bCs/>
          <w:color w:val="000000"/>
          <w:kern w:val="0"/>
          <w:sz w:val="28"/>
          <w:szCs w:val="28"/>
        </w:rPr>
        <w:t>也应在本次招标中一并提供，如有漏项，后期实施时也应无偿提供。</w:t>
      </w:r>
    </w:p>
    <w:p w:rsidR="00CA6E20" w:rsidRPr="00870BF1" w:rsidRDefault="00CA6E20" w:rsidP="00CC1D26">
      <w:pPr>
        <w:spacing w:line="360" w:lineRule="auto"/>
        <w:ind w:left="31680" w:hangingChars="49" w:firstLine="31680"/>
        <w:rPr>
          <w:rFonts w:ascii="宋体"/>
          <w:b/>
          <w:bCs/>
          <w:color w:val="000000"/>
          <w:kern w:val="0"/>
          <w:sz w:val="28"/>
          <w:szCs w:val="28"/>
        </w:rPr>
      </w:pPr>
      <w:r w:rsidRPr="00870BF1">
        <w:rPr>
          <w:rFonts w:ascii="宋体" w:hAnsi="宋体"/>
          <w:b/>
          <w:bCs/>
          <w:color w:val="000000"/>
          <w:kern w:val="0"/>
          <w:sz w:val="28"/>
          <w:szCs w:val="28"/>
        </w:rPr>
        <w:t>2</w:t>
      </w:r>
      <w:r w:rsidRPr="00870BF1">
        <w:rPr>
          <w:rFonts w:ascii="宋体" w:hAnsi="宋体" w:hint="eastAsia"/>
          <w:b/>
          <w:bCs/>
          <w:color w:val="000000"/>
          <w:kern w:val="0"/>
          <w:sz w:val="28"/>
          <w:szCs w:val="28"/>
        </w:rPr>
        <w:t>、机房环境</w:t>
      </w:r>
    </w:p>
    <w:p w:rsidR="00CA6E20" w:rsidRPr="005961B9" w:rsidRDefault="00CA6E20" w:rsidP="00CC1D26">
      <w:pPr>
        <w:spacing w:line="360" w:lineRule="auto"/>
        <w:ind w:left="31680" w:hangingChars="49" w:firstLine="31680"/>
        <w:rPr>
          <w:rFonts w:ascii="宋体"/>
          <w:bCs/>
          <w:color w:val="000000"/>
          <w:kern w:val="0"/>
          <w:sz w:val="28"/>
          <w:szCs w:val="28"/>
        </w:rPr>
      </w:pPr>
      <w:r w:rsidRPr="00870BF1">
        <w:rPr>
          <w:rFonts w:ascii="宋体" w:hAnsi="宋体"/>
          <w:b/>
          <w:bCs/>
          <w:color w:val="000000"/>
          <w:kern w:val="0"/>
          <w:sz w:val="28"/>
          <w:szCs w:val="28"/>
        </w:rPr>
        <w:t xml:space="preserve"> </w:t>
      </w:r>
      <w:r w:rsidRPr="005961B9">
        <w:rPr>
          <w:rFonts w:ascii="宋体" w:hAnsi="宋体"/>
          <w:bCs/>
          <w:color w:val="000000"/>
          <w:kern w:val="0"/>
          <w:sz w:val="28"/>
          <w:szCs w:val="28"/>
        </w:rPr>
        <w:t xml:space="preserve">   </w:t>
      </w:r>
      <w:r w:rsidRPr="005961B9">
        <w:rPr>
          <w:rFonts w:ascii="宋体" w:hAnsi="宋体" w:hint="eastAsia"/>
          <w:bCs/>
          <w:color w:val="000000"/>
          <w:kern w:val="0"/>
          <w:sz w:val="28"/>
          <w:szCs w:val="28"/>
        </w:rPr>
        <w:t>机房位于银川神华宁煤信息技术中心网络数据机房，采用上走线方式。</w:t>
      </w:r>
    </w:p>
    <w:p w:rsidR="00CA6E20" w:rsidRPr="000B1929" w:rsidRDefault="00CA6E20" w:rsidP="003830E7">
      <w:pPr>
        <w:spacing w:line="360" w:lineRule="auto"/>
        <w:rPr>
          <w:rFonts w:ascii="宋体"/>
          <w:b/>
          <w:bCs/>
          <w:color w:val="000000"/>
          <w:kern w:val="0"/>
          <w:sz w:val="28"/>
          <w:szCs w:val="28"/>
        </w:rPr>
      </w:pPr>
      <w:r>
        <w:rPr>
          <w:rFonts w:ascii="宋体" w:hAnsi="宋体"/>
          <w:b/>
          <w:bCs/>
          <w:color w:val="000000"/>
          <w:kern w:val="0"/>
          <w:sz w:val="28"/>
          <w:szCs w:val="28"/>
        </w:rPr>
        <w:t>3</w:t>
      </w:r>
      <w:r>
        <w:rPr>
          <w:rFonts w:ascii="宋体" w:hAnsi="宋体" w:hint="eastAsia"/>
          <w:b/>
          <w:bCs/>
          <w:color w:val="000000"/>
          <w:kern w:val="0"/>
          <w:sz w:val="28"/>
          <w:szCs w:val="28"/>
        </w:rPr>
        <w:t>、</w:t>
      </w:r>
      <w:r w:rsidRPr="000B1929">
        <w:rPr>
          <w:rFonts w:ascii="宋体" w:hAnsi="宋体" w:hint="eastAsia"/>
          <w:b/>
          <w:bCs/>
          <w:color w:val="000000"/>
          <w:kern w:val="0"/>
          <w:sz w:val="28"/>
          <w:szCs w:val="28"/>
        </w:rPr>
        <w:t>设计方案</w:t>
      </w:r>
    </w:p>
    <w:p w:rsidR="00CA6E20" w:rsidRPr="002F259E" w:rsidRDefault="00CA6E20" w:rsidP="00CC1D26">
      <w:pPr>
        <w:spacing w:line="360" w:lineRule="auto"/>
        <w:ind w:firstLineChars="150" w:firstLine="31680"/>
        <w:rPr>
          <w:sz w:val="28"/>
          <w:szCs w:val="28"/>
        </w:rPr>
      </w:pPr>
      <w:r>
        <w:rPr>
          <w:rFonts w:hint="eastAsia"/>
          <w:sz w:val="28"/>
          <w:szCs w:val="28"/>
        </w:rPr>
        <w:t>根据设备须实现的功能采用不同的方式进行部署，串行部署的设备必须具备</w:t>
      </w:r>
      <w:r>
        <w:rPr>
          <w:sz w:val="28"/>
          <w:szCs w:val="28"/>
        </w:rPr>
        <w:t>bypass</w:t>
      </w:r>
      <w:r>
        <w:rPr>
          <w:rFonts w:hint="eastAsia"/>
          <w:sz w:val="28"/>
          <w:szCs w:val="28"/>
        </w:rPr>
        <w:t>功能，旁路部署的设备必须能够识别网内的真实流量，依据流量进行相关策略配置</w:t>
      </w:r>
      <w:r>
        <w:rPr>
          <w:rFonts w:hint="eastAsia"/>
          <w:sz w:val="24"/>
        </w:rPr>
        <w:t>。</w:t>
      </w:r>
      <w:r w:rsidRPr="001E1765">
        <w:rPr>
          <w:rFonts w:hint="eastAsia"/>
          <w:sz w:val="28"/>
          <w:szCs w:val="28"/>
        </w:rPr>
        <w:t>详细方案设计见《网络安全系统建设项目技术方案》</w:t>
      </w:r>
      <w:r>
        <w:rPr>
          <w:rFonts w:hint="eastAsia"/>
          <w:sz w:val="28"/>
          <w:szCs w:val="28"/>
        </w:rPr>
        <w:t>。</w:t>
      </w:r>
    </w:p>
    <w:p w:rsidR="00CA6E20" w:rsidRDefault="00CA6E20" w:rsidP="003830E7">
      <w:pPr>
        <w:tabs>
          <w:tab w:val="left" w:pos="2730"/>
        </w:tabs>
        <w:spacing w:line="360" w:lineRule="auto"/>
      </w:pPr>
      <w:r>
        <w:tab/>
      </w:r>
      <w:r>
        <w:object w:dxaOrig="9616" w:dyaOrig="14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633pt" o:ole="">
            <v:imagedata r:id="rId6" o:title=""/>
          </v:shape>
          <o:OLEObject Type="Embed" ProgID="Visio.Drawing.11" ShapeID="_x0000_i1025" DrawAspect="Content" ObjectID="_1540986108" r:id="rId7"/>
        </w:object>
      </w:r>
    </w:p>
    <w:p w:rsidR="00CA6E20" w:rsidRPr="00C01291" w:rsidRDefault="00CA6E20" w:rsidP="003830E7">
      <w:pPr>
        <w:tabs>
          <w:tab w:val="left" w:pos="2730"/>
        </w:tabs>
        <w:spacing w:line="360" w:lineRule="auto"/>
      </w:pPr>
    </w:p>
    <w:p w:rsidR="00CA6E20" w:rsidRPr="003D00D4" w:rsidRDefault="00CA6E20" w:rsidP="003830E7">
      <w:pPr>
        <w:spacing w:line="360" w:lineRule="auto"/>
        <w:outlineLvl w:val="0"/>
        <w:rPr>
          <w:rFonts w:ascii="宋体"/>
          <w:b/>
          <w:sz w:val="28"/>
          <w:szCs w:val="28"/>
        </w:rPr>
      </w:pPr>
      <w:r>
        <w:rPr>
          <w:rFonts w:ascii="宋体" w:hAnsi="宋体"/>
          <w:b/>
          <w:sz w:val="28"/>
          <w:szCs w:val="28"/>
        </w:rPr>
        <w:t>4</w:t>
      </w:r>
      <w:r>
        <w:rPr>
          <w:rFonts w:ascii="宋体" w:hAnsi="宋体" w:hint="eastAsia"/>
          <w:b/>
          <w:sz w:val="28"/>
          <w:szCs w:val="28"/>
        </w:rPr>
        <w:t>、数据库审计系统</w:t>
      </w:r>
      <w:r w:rsidRPr="00224FC5">
        <w:rPr>
          <w:rFonts w:ascii="宋体" w:hAnsi="宋体" w:hint="eastAsia"/>
          <w:b/>
          <w:sz w:val="28"/>
          <w:szCs w:val="28"/>
        </w:rPr>
        <w:t>详细技术要求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05"/>
        <w:gridCol w:w="1440"/>
        <w:gridCol w:w="6071"/>
      </w:tblGrid>
      <w:tr w:rsidR="00CA6E20" w:rsidRPr="00EE5FF4" w:rsidTr="00B130D8">
        <w:trPr>
          <w:trHeight w:val="416"/>
          <w:jc w:val="center"/>
        </w:trPr>
        <w:tc>
          <w:tcPr>
            <w:tcW w:w="484" w:type="pct"/>
            <w:vAlign w:val="center"/>
          </w:tcPr>
          <w:p w:rsidR="00CA6E20" w:rsidRPr="00A90B02" w:rsidRDefault="00CA6E20" w:rsidP="00B130D8">
            <w:pPr>
              <w:rPr>
                <w:rFonts w:ascii="仿宋" w:eastAsia="仿宋" w:hAnsi="仿宋"/>
              </w:rPr>
            </w:pPr>
            <w:r w:rsidRPr="00A90B02">
              <w:rPr>
                <w:rFonts w:ascii="仿宋" w:eastAsia="仿宋" w:hAnsi="仿宋" w:hint="eastAsia"/>
              </w:rPr>
              <w:t>类别</w:t>
            </w:r>
          </w:p>
        </w:tc>
        <w:tc>
          <w:tcPr>
            <w:tcW w:w="866"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参数</w:t>
            </w:r>
          </w:p>
        </w:tc>
        <w:tc>
          <w:tcPr>
            <w:tcW w:w="3650" w:type="pct"/>
            <w:vAlign w:val="center"/>
          </w:tcPr>
          <w:p w:rsidR="00CA6E20" w:rsidRPr="00A90B02" w:rsidRDefault="00CA6E20" w:rsidP="00B130D8">
            <w:pPr>
              <w:rPr>
                <w:rFonts w:ascii="仿宋" w:eastAsia="仿宋" w:hAnsi="仿宋"/>
              </w:rPr>
            </w:pPr>
            <w:r w:rsidRPr="00A90B02">
              <w:rPr>
                <w:rFonts w:ascii="仿宋" w:eastAsia="仿宋" w:hAnsi="仿宋" w:hint="eastAsia"/>
              </w:rPr>
              <w:t>功能与技术描述</w:t>
            </w:r>
          </w:p>
        </w:tc>
      </w:tr>
      <w:tr w:rsidR="00CA6E20" w:rsidRPr="00EE5FF4" w:rsidTr="00B130D8">
        <w:trPr>
          <w:jc w:val="center"/>
        </w:trPr>
        <w:tc>
          <w:tcPr>
            <w:tcW w:w="484" w:type="pct"/>
            <w:vMerge w:val="restart"/>
            <w:vAlign w:val="center"/>
          </w:tcPr>
          <w:p w:rsidR="00CA6E20" w:rsidRPr="00A90B02" w:rsidRDefault="00CA6E20" w:rsidP="00B130D8">
            <w:pPr>
              <w:rPr>
                <w:rFonts w:ascii="仿宋" w:eastAsia="仿宋" w:hAnsi="仿宋"/>
              </w:rPr>
            </w:pPr>
            <w:r w:rsidRPr="00A90B02">
              <w:rPr>
                <w:rFonts w:ascii="仿宋" w:eastAsia="仿宋" w:hAnsi="仿宋" w:hint="eastAsia"/>
              </w:rPr>
              <w:t>配置要求</w:t>
            </w:r>
          </w:p>
        </w:tc>
        <w:tc>
          <w:tcPr>
            <w:tcW w:w="866"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产品架构</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软硬件一体化产品，冗余热插拔双电源；冗余热插拔风扇。</w:t>
            </w:r>
          </w:p>
        </w:tc>
      </w:tr>
      <w:tr w:rsidR="00CA6E20" w:rsidRPr="00EE5FF4" w:rsidTr="00B130D8">
        <w:trPr>
          <w:jc w:val="center"/>
        </w:trPr>
        <w:tc>
          <w:tcPr>
            <w:tcW w:w="484" w:type="pct"/>
            <w:vMerge/>
          </w:tcPr>
          <w:p w:rsidR="00CA6E20" w:rsidRPr="00A90B02" w:rsidRDefault="00CA6E20" w:rsidP="00B130D8">
            <w:pPr>
              <w:rPr>
                <w:rFonts w:ascii="仿宋" w:eastAsia="仿宋" w:hAnsi="仿宋"/>
              </w:rPr>
            </w:pPr>
          </w:p>
        </w:tc>
        <w:tc>
          <w:tcPr>
            <w:tcW w:w="866"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部署方式</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旁路部署模式。</w:t>
            </w:r>
          </w:p>
        </w:tc>
      </w:tr>
      <w:tr w:rsidR="00CA6E20" w:rsidRPr="00EE5FF4" w:rsidTr="00B130D8">
        <w:trPr>
          <w:jc w:val="center"/>
        </w:trPr>
        <w:tc>
          <w:tcPr>
            <w:tcW w:w="484" w:type="pct"/>
            <w:vMerge/>
          </w:tcPr>
          <w:p w:rsidR="00CA6E20" w:rsidRPr="00A90B02" w:rsidRDefault="00CA6E20" w:rsidP="00B130D8">
            <w:pPr>
              <w:rPr>
                <w:rFonts w:ascii="仿宋" w:eastAsia="仿宋" w:hAnsi="仿宋"/>
              </w:rPr>
            </w:pPr>
          </w:p>
        </w:tc>
        <w:tc>
          <w:tcPr>
            <w:tcW w:w="866"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管理结构</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rPr>
              <w:t>B/S</w:t>
            </w:r>
            <w:r w:rsidRPr="00A90B02">
              <w:rPr>
                <w:rFonts w:ascii="仿宋" w:eastAsia="仿宋" w:hAnsi="仿宋" w:hint="eastAsia"/>
              </w:rPr>
              <w:t>架构，采用</w:t>
            </w:r>
            <w:r w:rsidRPr="00A90B02">
              <w:rPr>
                <w:rFonts w:ascii="仿宋" w:eastAsia="仿宋" w:hAnsi="仿宋"/>
              </w:rPr>
              <w:t>HTTPS</w:t>
            </w:r>
            <w:r w:rsidRPr="00A90B02">
              <w:rPr>
                <w:rFonts w:ascii="仿宋" w:eastAsia="仿宋" w:hAnsi="仿宋" w:hint="eastAsia"/>
              </w:rPr>
              <w:t>方式远程安全管理，无需安装客户端。</w:t>
            </w:r>
          </w:p>
        </w:tc>
      </w:tr>
      <w:tr w:rsidR="00CA6E20" w:rsidRPr="007975DB" w:rsidTr="00B130D8">
        <w:trPr>
          <w:jc w:val="center"/>
        </w:trPr>
        <w:tc>
          <w:tcPr>
            <w:tcW w:w="484" w:type="pct"/>
            <w:vMerge/>
          </w:tcPr>
          <w:p w:rsidR="00CA6E20" w:rsidRPr="00A90B02" w:rsidRDefault="00CA6E20" w:rsidP="00B130D8">
            <w:pPr>
              <w:rPr>
                <w:rFonts w:ascii="仿宋" w:eastAsia="仿宋" w:hAnsi="仿宋"/>
              </w:rPr>
            </w:pPr>
          </w:p>
        </w:tc>
        <w:tc>
          <w:tcPr>
            <w:tcW w:w="866"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网络接口</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Pr>
                <w:rFonts w:ascii="仿宋" w:eastAsia="仿宋" w:hAnsi="仿宋"/>
              </w:rPr>
              <w:t>1</w:t>
            </w:r>
            <w:r w:rsidRPr="00A90B02">
              <w:rPr>
                <w:rFonts w:ascii="仿宋" w:eastAsia="仿宋" w:hAnsi="仿宋" w:hint="eastAsia"/>
              </w:rPr>
              <w:t>个电口管理口，</w:t>
            </w:r>
            <w:r w:rsidRPr="00A90B02">
              <w:rPr>
                <w:rFonts w:ascii="仿宋" w:eastAsia="仿宋" w:hAnsi="仿宋"/>
              </w:rPr>
              <w:t>6</w:t>
            </w:r>
            <w:r w:rsidRPr="00A90B02">
              <w:rPr>
                <w:rFonts w:ascii="仿宋" w:eastAsia="仿宋" w:hAnsi="仿宋" w:hint="eastAsia"/>
              </w:rPr>
              <w:t>个以上千兆电口，</w:t>
            </w:r>
            <w:r w:rsidRPr="00A90B02">
              <w:rPr>
                <w:rFonts w:ascii="仿宋" w:eastAsia="仿宋" w:hAnsi="仿宋"/>
              </w:rPr>
              <w:t>4</w:t>
            </w:r>
            <w:r w:rsidRPr="00A90B02">
              <w:rPr>
                <w:rFonts w:ascii="仿宋" w:eastAsia="仿宋" w:hAnsi="仿宋" w:hint="eastAsia"/>
              </w:rPr>
              <w:t>个以上千兆光口。</w:t>
            </w:r>
          </w:p>
        </w:tc>
      </w:tr>
      <w:tr w:rsidR="00CA6E20" w:rsidRPr="00EE5FF4" w:rsidTr="00B130D8">
        <w:trPr>
          <w:trHeight w:val="381"/>
          <w:jc w:val="center"/>
        </w:trPr>
        <w:tc>
          <w:tcPr>
            <w:tcW w:w="484" w:type="pct"/>
            <w:vMerge/>
          </w:tcPr>
          <w:p w:rsidR="00CA6E20" w:rsidRPr="00A90B02" w:rsidRDefault="00CA6E20" w:rsidP="00B130D8">
            <w:pPr>
              <w:rPr>
                <w:rFonts w:ascii="仿宋" w:eastAsia="仿宋" w:hAnsi="仿宋"/>
              </w:rPr>
            </w:pPr>
          </w:p>
        </w:tc>
        <w:tc>
          <w:tcPr>
            <w:tcW w:w="866"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数据存储</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系统自带内部存储，存储空间不低于</w:t>
            </w:r>
            <w:r w:rsidRPr="00A90B02">
              <w:rPr>
                <w:rFonts w:ascii="仿宋" w:eastAsia="仿宋" w:hAnsi="仿宋"/>
              </w:rPr>
              <w:t>2TB</w:t>
            </w:r>
            <w:r w:rsidRPr="00A90B02">
              <w:rPr>
                <w:rFonts w:ascii="仿宋" w:eastAsia="仿宋" w:hAnsi="仿宋" w:hint="eastAsia"/>
              </w:rPr>
              <w:t>；支持外部存储设备</w:t>
            </w:r>
          </w:p>
        </w:tc>
      </w:tr>
      <w:tr w:rsidR="00CA6E20" w:rsidRPr="00EE5FF4" w:rsidTr="00B130D8">
        <w:trPr>
          <w:trHeight w:val="381"/>
          <w:jc w:val="center"/>
        </w:trPr>
        <w:tc>
          <w:tcPr>
            <w:tcW w:w="484" w:type="pct"/>
            <w:vMerge/>
          </w:tcPr>
          <w:p w:rsidR="00CA6E20" w:rsidRPr="00A90B02" w:rsidRDefault="00CA6E20" w:rsidP="00B130D8">
            <w:pPr>
              <w:rPr>
                <w:rFonts w:ascii="仿宋" w:eastAsia="仿宋" w:hAnsi="仿宋"/>
              </w:rPr>
            </w:pPr>
          </w:p>
        </w:tc>
        <w:tc>
          <w:tcPr>
            <w:tcW w:w="866" w:type="pct"/>
            <w:vMerge w:val="restar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并发访问</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rPr>
              <w:t>SQL</w:t>
            </w:r>
            <w:r w:rsidRPr="00A90B02">
              <w:rPr>
                <w:rFonts w:ascii="仿宋" w:eastAsia="仿宋" w:hAnsi="仿宋" w:hint="eastAsia"/>
              </w:rPr>
              <w:t>语句处理能力：</w:t>
            </w:r>
            <w:r w:rsidRPr="00A90B02">
              <w:rPr>
                <w:rFonts w:ascii="仿宋" w:eastAsia="仿宋" w:hAnsi="仿宋"/>
              </w:rPr>
              <w:t>&gt;=20000</w:t>
            </w:r>
            <w:r w:rsidRPr="00A90B02">
              <w:rPr>
                <w:rFonts w:ascii="仿宋" w:eastAsia="仿宋" w:hAnsi="仿宋" w:hint="eastAsia"/>
              </w:rPr>
              <w:t>条</w:t>
            </w:r>
            <w:r w:rsidRPr="00A90B02">
              <w:rPr>
                <w:rFonts w:ascii="仿宋" w:eastAsia="仿宋" w:hAnsi="仿宋"/>
              </w:rPr>
              <w:t>SQL</w:t>
            </w:r>
            <w:r w:rsidRPr="00A90B02">
              <w:rPr>
                <w:rFonts w:ascii="仿宋" w:eastAsia="仿宋" w:hAnsi="仿宋" w:hint="eastAsia"/>
              </w:rPr>
              <w:t>每秒</w:t>
            </w:r>
          </w:p>
        </w:tc>
      </w:tr>
      <w:tr w:rsidR="00CA6E20" w:rsidRPr="00EE5FF4" w:rsidTr="00B130D8">
        <w:trPr>
          <w:trHeight w:val="381"/>
          <w:jc w:val="center"/>
        </w:trPr>
        <w:tc>
          <w:tcPr>
            <w:tcW w:w="484" w:type="pct"/>
            <w:vMerge/>
          </w:tcPr>
          <w:p w:rsidR="00CA6E20" w:rsidRPr="00A90B02" w:rsidRDefault="00CA6E20" w:rsidP="00B130D8">
            <w:pPr>
              <w:rPr>
                <w:rFonts w:ascii="仿宋" w:eastAsia="仿宋" w:hAnsi="仿宋"/>
              </w:rPr>
            </w:pPr>
          </w:p>
        </w:tc>
        <w:tc>
          <w:tcPr>
            <w:tcW w:w="866" w:type="pct"/>
            <w:vMerge/>
            <w:tcMar>
              <w:top w:w="0" w:type="dxa"/>
              <w:left w:w="108" w:type="dxa"/>
              <w:bottom w:w="0" w:type="dxa"/>
              <w:right w:w="108" w:type="dxa"/>
            </w:tcMar>
            <w:vAlign w:val="center"/>
          </w:tcPr>
          <w:p w:rsidR="00CA6E20" w:rsidRPr="00A90B02" w:rsidRDefault="00CA6E20" w:rsidP="00B130D8">
            <w:pPr>
              <w:rPr>
                <w:rFonts w:ascii="仿宋" w:eastAsia="仿宋" w:hAnsi="仿宋"/>
              </w:rPr>
            </w:pP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检索能力：</w:t>
            </w:r>
            <w:r w:rsidRPr="00A90B02">
              <w:rPr>
                <w:rFonts w:ascii="仿宋" w:eastAsia="仿宋" w:hAnsi="仿宋"/>
              </w:rPr>
              <w:t>10</w:t>
            </w:r>
            <w:r w:rsidRPr="00A90B02">
              <w:rPr>
                <w:rFonts w:ascii="仿宋" w:eastAsia="仿宋" w:hAnsi="仿宋" w:hint="eastAsia"/>
              </w:rPr>
              <w:t>亿条日志的数据规模，查询响应时间</w:t>
            </w:r>
            <w:r w:rsidRPr="00A90B02">
              <w:rPr>
                <w:rFonts w:ascii="仿宋" w:eastAsia="仿宋" w:hAnsi="仿宋"/>
              </w:rPr>
              <w:t>&lt;10</w:t>
            </w:r>
            <w:r w:rsidRPr="00A90B02">
              <w:rPr>
                <w:rFonts w:ascii="仿宋" w:eastAsia="仿宋" w:hAnsi="仿宋" w:hint="eastAsia"/>
              </w:rPr>
              <w:t>秒</w:t>
            </w:r>
          </w:p>
        </w:tc>
      </w:tr>
      <w:tr w:rsidR="00CA6E20" w:rsidTr="00B130D8">
        <w:trPr>
          <w:trHeight w:val="794"/>
          <w:jc w:val="center"/>
        </w:trPr>
        <w:tc>
          <w:tcPr>
            <w:tcW w:w="484" w:type="pct"/>
            <w:vAlign w:val="center"/>
          </w:tcPr>
          <w:p w:rsidR="00CA6E20" w:rsidRPr="00A90B02" w:rsidRDefault="00CA6E20" w:rsidP="00B130D8">
            <w:pPr>
              <w:rPr>
                <w:rFonts w:ascii="仿宋" w:eastAsia="仿宋" w:hAnsi="仿宋"/>
              </w:rPr>
            </w:pPr>
            <w:r w:rsidRPr="00A90B02">
              <w:rPr>
                <w:rFonts w:ascii="仿宋" w:eastAsia="仿宋" w:hAnsi="仿宋" w:hint="eastAsia"/>
              </w:rPr>
              <w:t>数据库类型</w:t>
            </w:r>
          </w:p>
        </w:tc>
        <w:tc>
          <w:tcPr>
            <w:tcW w:w="866"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支持的数据库类型</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支持主流数据库：</w:t>
            </w:r>
            <w:r w:rsidRPr="00A90B02">
              <w:rPr>
                <w:rFonts w:ascii="仿宋" w:eastAsia="仿宋" w:hAnsi="仿宋"/>
              </w:rPr>
              <w:t>Oracle</w:t>
            </w:r>
            <w:r w:rsidRPr="00A90B02">
              <w:rPr>
                <w:rFonts w:ascii="仿宋" w:eastAsia="仿宋" w:hAnsi="仿宋" w:hint="eastAsia"/>
              </w:rPr>
              <w:t>、</w:t>
            </w:r>
            <w:r w:rsidRPr="00A90B02">
              <w:rPr>
                <w:rFonts w:ascii="仿宋" w:eastAsia="仿宋" w:hAnsi="仿宋"/>
              </w:rPr>
              <w:t>SQL-Server</w:t>
            </w:r>
            <w:r w:rsidRPr="00A90B02">
              <w:rPr>
                <w:rFonts w:ascii="仿宋" w:eastAsia="仿宋" w:hAnsi="仿宋" w:hint="eastAsia"/>
              </w:rPr>
              <w:t>、</w:t>
            </w:r>
            <w:r w:rsidRPr="00A90B02">
              <w:rPr>
                <w:rFonts w:ascii="仿宋" w:eastAsia="仿宋" w:hAnsi="仿宋"/>
              </w:rPr>
              <w:t>DB2</w:t>
            </w:r>
            <w:r w:rsidRPr="00A90B02">
              <w:rPr>
                <w:rFonts w:ascii="仿宋" w:eastAsia="仿宋" w:hAnsi="仿宋" w:hint="eastAsia"/>
              </w:rPr>
              <w:t>、</w:t>
            </w:r>
            <w:r w:rsidRPr="00A90B02">
              <w:rPr>
                <w:rFonts w:ascii="仿宋" w:eastAsia="仿宋" w:hAnsi="仿宋"/>
              </w:rPr>
              <w:t>Informix</w:t>
            </w:r>
            <w:r w:rsidRPr="00A90B02">
              <w:rPr>
                <w:rFonts w:ascii="仿宋" w:eastAsia="仿宋" w:hAnsi="仿宋" w:hint="eastAsia"/>
              </w:rPr>
              <w:t>、</w:t>
            </w:r>
            <w:r w:rsidRPr="00A90B02">
              <w:rPr>
                <w:rFonts w:ascii="仿宋" w:eastAsia="仿宋" w:hAnsi="仿宋"/>
              </w:rPr>
              <w:t>Sybase</w:t>
            </w:r>
            <w:r w:rsidRPr="00A90B02">
              <w:rPr>
                <w:rFonts w:ascii="仿宋" w:eastAsia="仿宋" w:hAnsi="仿宋" w:hint="eastAsia"/>
              </w:rPr>
              <w:t>、</w:t>
            </w:r>
            <w:r w:rsidRPr="00A90B02">
              <w:rPr>
                <w:rFonts w:ascii="仿宋" w:eastAsia="仿宋" w:hAnsi="仿宋"/>
              </w:rPr>
              <w:t>MySQL</w:t>
            </w:r>
          </w:p>
        </w:tc>
      </w:tr>
      <w:tr w:rsidR="00CA6E20" w:rsidTr="00B130D8">
        <w:trPr>
          <w:trHeight w:val="551"/>
          <w:jc w:val="center"/>
        </w:trPr>
        <w:tc>
          <w:tcPr>
            <w:tcW w:w="484" w:type="pct"/>
            <w:vMerge w:val="restart"/>
            <w:vAlign w:val="center"/>
          </w:tcPr>
          <w:p w:rsidR="00CA6E20" w:rsidRPr="00A90B02" w:rsidRDefault="00CA6E20" w:rsidP="00B130D8">
            <w:pPr>
              <w:rPr>
                <w:rFonts w:ascii="仿宋" w:eastAsia="仿宋" w:hAnsi="仿宋"/>
              </w:rPr>
            </w:pPr>
            <w:r w:rsidRPr="00A90B02">
              <w:rPr>
                <w:rFonts w:ascii="仿宋" w:eastAsia="仿宋" w:hAnsi="仿宋" w:hint="eastAsia"/>
              </w:rPr>
              <w:t>审计能力</w:t>
            </w:r>
          </w:p>
        </w:tc>
        <w:tc>
          <w:tcPr>
            <w:tcW w:w="866" w:type="pct"/>
            <w:vMerge w:val="restar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审计要素及能力</w:t>
            </w:r>
          </w:p>
          <w:p w:rsidR="00CA6E20" w:rsidRPr="00A90B02" w:rsidRDefault="00CA6E20" w:rsidP="00B130D8">
            <w:pPr>
              <w:rPr>
                <w:rFonts w:ascii="仿宋" w:eastAsia="仿宋" w:hAnsi="仿宋"/>
              </w:rPr>
            </w:pP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支持数据库操作类、表、视图、索引、存储过程等各种对象的所有</w:t>
            </w:r>
            <w:r w:rsidRPr="00A90B02">
              <w:rPr>
                <w:rFonts w:ascii="仿宋" w:eastAsia="仿宋" w:hAnsi="仿宋"/>
              </w:rPr>
              <w:t>SQL</w:t>
            </w:r>
            <w:r w:rsidRPr="00A90B02">
              <w:rPr>
                <w:rFonts w:ascii="仿宋" w:eastAsia="仿宋" w:hAnsi="仿宋" w:hint="eastAsia"/>
              </w:rPr>
              <w:t>操作审计；</w:t>
            </w:r>
          </w:p>
        </w:tc>
      </w:tr>
      <w:tr w:rsidR="00CA6E20" w:rsidTr="00B130D8">
        <w:trPr>
          <w:trHeight w:val="1570"/>
          <w:jc w:val="center"/>
        </w:trPr>
        <w:tc>
          <w:tcPr>
            <w:tcW w:w="484" w:type="pct"/>
            <w:vMerge/>
            <w:vAlign w:val="center"/>
          </w:tcPr>
          <w:p w:rsidR="00CA6E20" w:rsidRPr="00A90B02" w:rsidRDefault="00CA6E20" w:rsidP="00B130D8">
            <w:pPr>
              <w:rPr>
                <w:rFonts w:ascii="仿宋" w:eastAsia="仿宋" w:hAnsi="仿宋"/>
              </w:rPr>
            </w:pPr>
          </w:p>
        </w:tc>
        <w:tc>
          <w:tcPr>
            <w:tcW w:w="866" w:type="pct"/>
            <w:vMerge/>
            <w:tcMar>
              <w:top w:w="0" w:type="dxa"/>
              <w:left w:w="108" w:type="dxa"/>
              <w:bottom w:w="0" w:type="dxa"/>
              <w:right w:w="108" w:type="dxa"/>
            </w:tcMar>
            <w:vAlign w:val="center"/>
          </w:tcPr>
          <w:p w:rsidR="00CA6E20" w:rsidRPr="00A90B02" w:rsidRDefault="00CA6E20" w:rsidP="00B130D8">
            <w:pPr>
              <w:rPr>
                <w:rFonts w:ascii="仿宋" w:eastAsia="仿宋" w:hAnsi="仿宋"/>
              </w:rPr>
            </w:pP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支持对操作时间、</w:t>
            </w:r>
            <w:r w:rsidRPr="00A90B02">
              <w:rPr>
                <w:rFonts w:ascii="仿宋" w:eastAsia="仿宋" w:hAnsi="仿宋"/>
              </w:rPr>
              <w:t>SQL</w:t>
            </w:r>
            <w:r w:rsidRPr="00A90B02">
              <w:rPr>
                <w:rFonts w:ascii="仿宋" w:eastAsia="仿宋" w:hAnsi="仿宋" w:hint="eastAsia"/>
              </w:rPr>
              <w:t>语句、执行结果、返回结果集、影响行数、执行时长、数据库用户名、实例名、源</w:t>
            </w:r>
            <w:r w:rsidRPr="00A90B02">
              <w:rPr>
                <w:rFonts w:ascii="仿宋" w:eastAsia="仿宋" w:hAnsi="仿宋"/>
              </w:rPr>
              <w:t>/</w:t>
            </w:r>
            <w:r w:rsidRPr="00A90B02">
              <w:rPr>
                <w:rFonts w:ascii="仿宋" w:eastAsia="仿宋" w:hAnsi="仿宋" w:hint="eastAsia"/>
              </w:rPr>
              <w:t>目的</w:t>
            </w:r>
            <w:r w:rsidRPr="00A90B02">
              <w:rPr>
                <w:rFonts w:ascii="仿宋" w:eastAsia="仿宋" w:hAnsi="仿宋"/>
              </w:rPr>
              <w:t>IP</w:t>
            </w:r>
            <w:r w:rsidRPr="00A90B02">
              <w:rPr>
                <w:rFonts w:ascii="仿宋" w:eastAsia="仿宋" w:hAnsi="仿宋" w:hint="eastAsia"/>
              </w:rPr>
              <w:t>、源</w:t>
            </w:r>
            <w:r w:rsidRPr="00A90B02">
              <w:rPr>
                <w:rFonts w:ascii="仿宋" w:eastAsia="仿宋" w:hAnsi="仿宋"/>
              </w:rPr>
              <w:t>/</w:t>
            </w:r>
            <w:r w:rsidRPr="00A90B02">
              <w:rPr>
                <w:rFonts w:ascii="仿宋" w:eastAsia="仿宋" w:hAnsi="仿宋" w:hint="eastAsia"/>
              </w:rPr>
              <w:t>目的端口、源</w:t>
            </w:r>
            <w:r w:rsidRPr="00A90B02">
              <w:rPr>
                <w:rFonts w:ascii="仿宋" w:eastAsia="仿宋" w:hAnsi="仿宋"/>
              </w:rPr>
              <w:t>/</w:t>
            </w:r>
            <w:r w:rsidRPr="00A90B02">
              <w:rPr>
                <w:rFonts w:ascii="仿宋" w:eastAsia="仿宋" w:hAnsi="仿宋" w:hint="eastAsia"/>
              </w:rPr>
              <w:t>目的</w:t>
            </w:r>
            <w:r w:rsidRPr="00A90B02">
              <w:rPr>
                <w:rFonts w:ascii="仿宋" w:eastAsia="仿宋" w:hAnsi="仿宋"/>
              </w:rPr>
              <w:t>MAC</w:t>
            </w:r>
            <w:r w:rsidRPr="00A90B02">
              <w:rPr>
                <w:rFonts w:ascii="仿宋" w:eastAsia="仿宋" w:hAnsi="仿宋" w:hint="eastAsia"/>
              </w:rPr>
              <w:t>、客户端主机名、客户端程序名称、客户端操作系统用户名、业务主机群、</w:t>
            </w:r>
            <w:r w:rsidRPr="00A90B02">
              <w:rPr>
                <w:rFonts w:ascii="仿宋" w:eastAsia="仿宋" w:hAnsi="仿宋"/>
              </w:rPr>
              <w:t>SQL</w:t>
            </w:r>
            <w:r w:rsidRPr="00A90B02">
              <w:rPr>
                <w:rFonts w:ascii="仿宋" w:eastAsia="仿宋" w:hAnsi="仿宋" w:hint="eastAsia"/>
              </w:rPr>
              <w:t>模板、会话</w:t>
            </w:r>
            <w:r w:rsidRPr="00A90B02">
              <w:rPr>
                <w:rFonts w:ascii="仿宋" w:eastAsia="仿宋" w:hAnsi="仿宋"/>
              </w:rPr>
              <w:t>ID</w:t>
            </w:r>
            <w:r w:rsidRPr="00A90B02">
              <w:rPr>
                <w:rFonts w:ascii="仿宋" w:eastAsia="仿宋" w:hAnsi="仿宋" w:hint="eastAsia"/>
              </w:rPr>
              <w:t>、事件唯一</w:t>
            </w:r>
            <w:r w:rsidRPr="00A90B02">
              <w:rPr>
                <w:rFonts w:ascii="仿宋" w:eastAsia="仿宋" w:hAnsi="仿宋"/>
              </w:rPr>
              <w:t>ID</w:t>
            </w:r>
            <w:r w:rsidRPr="00A90B02">
              <w:rPr>
                <w:rFonts w:ascii="仿宋" w:eastAsia="仿宋" w:hAnsi="仿宋" w:hint="eastAsia"/>
              </w:rPr>
              <w:t>等条件进行审计；</w:t>
            </w:r>
          </w:p>
        </w:tc>
      </w:tr>
      <w:tr w:rsidR="00CA6E20" w:rsidTr="00B130D8">
        <w:trPr>
          <w:trHeight w:val="551"/>
          <w:jc w:val="center"/>
        </w:trPr>
        <w:tc>
          <w:tcPr>
            <w:tcW w:w="484" w:type="pct"/>
            <w:vMerge/>
            <w:vAlign w:val="center"/>
          </w:tcPr>
          <w:p w:rsidR="00CA6E20" w:rsidRPr="00A90B02" w:rsidRDefault="00CA6E20" w:rsidP="00B130D8">
            <w:pPr>
              <w:rPr>
                <w:rFonts w:ascii="仿宋" w:eastAsia="仿宋" w:hAnsi="仿宋"/>
              </w:rPr>
            </w:pPr>
          </w:p>
        </w:tc>
        <w:tc>
          <w:tcPr>
            <w:tcW w:w="866" w:type="pct"/>
            <w:vMerge/>
            <w:tcMar>
              <w:top w:w="0" w:type="dxa"/>
              <w:left w:w="108" w:type="dxa"/>
              <w:bottom w:w="0" w:type="dxa"/>
              <w:right w:w="108" w:type="dxa"/>
            </w:tcMar>
            <w:vAlign w:val="center"/>
          </w:tcPr>
          <w:p w:rsidR="00CA6E20" w:rsidRPr="00A90B02" w:rsidRDefault="00CA6E20" w:rsidP="00B130D8">
            <w:pPr>
              <w:rPr>
                <w:rFonts w:ascii="仿宋" w:eastAsia="仿宋" w:hAnsi="仿宋"/>
              </w:rPr>
            </w:pP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支持对超长</w:t>
            </w:r>
            <w:r w:rsidRPr="00A90B02">
              <w:rPr>
                <w:rFonts w:ascii="仿宋" w:eastAsia="仿宋" w:hAnsi="仿宋"/>
              </w:rPr>
              <w:t>SQL</w:t>
            </w:r>
            <w:r w:rsidRPr="00A90B02">
              <w:rPr>
                <w:rFonts w:ascii="仿宋" w:eastAsia="仿宋" w:hAnsi="仿宋" w:hint="eastAsia"/>
              </w:rPr>
              <w:t>操作语句审计，可以正常记录单条长度</w:t>
            </w:r>
            <w:r w:rsidRPr="00A90B02">
              <w:rPr>
                <w:rFonts w:ascii="仿宋" w:eastAsia="仿宋" w:hAnsi="仿宋"/>
              </w:rPr>
              <w:t>&lt;=64K</w:t>
            </w:r>
            <w:r w:rsidRPr="00A90B02">
              <w:rPr>
                <w:rFonts w:ascii="仿宋" w:eastAsia="仿宋" w:hAnsi="仿宋" w:hint="eastAsia"/>
              </w:rPr>
              <w:t>个字节的</w:t>
            </w:r>
            <w:r w:rsidRPr="00A90B02">
              <w:rPr>
                <w:rFonts w:ascii="仿宋" w:eastAsia="仿宋" w:hAnsi="仿宋"/>
              </w:rPr>
              <w:t>SQL</w:t>
            </w:r>
            <w:r w:rsidRPr="00A90B02">
              <w:rPr>
                <w:rFonts w:ascii="仿宋" w:eastAsia="仿宋" w:hAnsi="仿宋" w:hint="eastAsia"/>
              </w:rPr>
              <w:t>语句内容；</w:t>
            </w:r>
          </w:p>
        </w:tc>
      </w:tr>
      <w:tr w:rsidR="00CA6E20" w:rsidTr="00B130D8">
        <w:trPr>
          <w:trHeight w:val="475"/>
          <w:jc w:val="center"/>
        </w:trPr>
        <w:tc>
          <w:tcPr>
            <w:tcW w:w="484" w:type="pct"/>
            <w:vMerge/>
            <w:vAlign w:val="center"/>
          </w:tcPr>
          <w:p w:rsidR="00CA6E20" w:rsidRPr="00A90B02" w:rsidRDefault="00CA6E20" w:rsidP="00B130D8">
            <w:pPr>
              <w:rPr>
                <w:rFonts w:ascii="仿宋" w:eastAsia="仿宋" w:hAnsi="仿宋"/>
              </w:rPr>
            </w:pPr>
          </w:p>
        </w:tc>
        <w:tc>
          <w:tcPr>
            <w:tcW w:w="866" w:type="pct"/>
            <w:vMerge/>
            <w:tcMar>
              <w:top w:w="0" w:type="dxa"/>
              <w:left w:w="108" w:type="dxa"/>
              <w:bottom w:w="0" w:type="dxa"/>
              <w:right w:w="108" w:type="dxa"/>
            </w:tcMar>
            <w:vAlign w:val="center"/>
          </w:tcPr>
          <w:p w:rsidR="00CA6E20" w:rsidRPr="00A90B02" w:rsidRDefault="00CA6E20" w:rsidP="00B130D8">
            <w:pPr>
              <w:rPr>
                <w:rFonts w:ascii="仿宋" w:eastAsia="仿宋" w:hAnsi="仿宋"/>
              </w:rPr>
            </w:pP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准确审计绑定变量的</w:t>
            </w:r>
            <w:r w:rsidRPr="00A90B02">
              <w:rPr>
                <w:rFonts w:ascii="仿宋" w:eastAsia="仿宋" w:hAnsi="仿宋"/>
              </w:rPr>
              <w:t>SQL</w:t>
            </w:r>
            <w:r w:rsidRPr="00A90B02">
              <w:rPr>
                <w:rFonts w:ascii="仿宋" w:eastAsia="仿宋" w:hAnsi="仿宋" w:hint="eastAsia"/>
              </w:rPr>
              <w:t>语句</w:t>
            </w:r>
          </w:p>
        </w:tc>
      </w:tr>
      <w:tr w:rsidR="00CA6E20" w:rsidTr="00B130D8">
        <w:trPr>
          <w:trHeight w:val="688"/>
          <w:jc w:val="center"/>
        </w:trPr>
        <w:tc>
          <w:tcPr>
            <w:tcW w:w="484" w:type="pct"/>
            <w:vMerge/>
            <w:vAlign w:val="center"/>
          </w:tcPr>
          <w:p w:rsidR="00CA6E20" w:rsidRPr="00A90B02" w:rsidRDefault="00CA6E20" w:rsidP="00B130D8">
            <w:pPr>
              <w:rPr>
                <w:rFonts w:ascii="仿宋" w:eastAsia="仿宋" w:hAnsi="仿宋"/>
              </w:rPr>
            </w:pPr>
          </w:p>
        </w:tc>
        <w:tc>
          <w:tcPr>
            <w:tcW w:w="866" w:type="pct"/>
            <w:vMerge/>
            <w:tcMar>
              <w:top w:w="0" w:type="dxa"/>
              <w:left w:w="108" w:type="dxa"/>
              <w:bottom w:w="0" w:type="dxa"/>
              <w:right w:w="108" w:type="dxa"/>
            </w:tcMar>
            <w:vAlign w:val="center"/>
          </w:tcPr>
          <w:p w:rsidR="00CA6E20" w:rsidRPr="00A90B02" w:rsidRDefault="00CA6E20" w:rsidP="00B130D8">
            <w:pPr>
              <w:rPr>
                <w:rFonts w:ascii="仿宋" w:eastAsia="仿宋" w:hAnsi="仿宋"/>
              </w:rPr>
            </w:pP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支持导入审计关联的账号信息，支持通过</w:t>
            </w:r>
            <w:r w:rsidRPr="00A90B02">
              <w:rPr>
                <w:rFonts w:ascii="仿宋" w:eastAsia="仿宋" w:hAnsi="仿宋"/>
              </w:rPr>
              <w:t>IP</w:t>
            </w:r>
            <w:r w:rsidRPr="00A90B02">
              <w:rPr>
                <w:rFonts w:ascii="仿宋" w:eastAsia="仿宋" w:hAnsi="仿宋" w:hint="eastAsia"/>
              </w:rPr>
              <w:t>和账号关联到具体</w:t>
            </w:r>
            <w:r w:rsidRPr="00A90B02">
              <w:rPr>
                <w:rFonts w:ascii="仿宋" w:eastAsia="仿宋" w:hAnsi="仿宋"/>
              </w:rPr>
              <w:t>SQL</w:t>
            </w:r>
            <w:r w:rsidRPr="00A90B02">
              <w:rPr>
                <w:rFonts w:ascii="仿宋" w:eastAsia="仿宋" w:hAnsi="仿宋" w:hint="eastAsia"/>
              </w:rPr>
              <w:t>是哪个自然人操作。</w:t>
            </w:r>
          </w:p>
        </w:tc>
      </w:tr>
      <w:tr w:rsidR="00CA6E20" w:rsidTr="00B130D8">
        <w:trPr>
          <w:trHeight w:val="551"/>
          <w:jc w:val="center"/>
        </w:trPr>
        <w:tc>
          <w:tcPr>
            <w:tcW w:w="484" w:type="pct"/>
            <w:vMerge w:val="restart"/>
            <w:vAlign w:val="center"/>
          </w:tcPr>
          <w:p w:rsidR="00CA6E20" w:rsidRPr="00A90B02" w:rsidRDefault="00CA6E20" w:rsidP="00B130D8">
            <w:pPr>
              <w:rPr>
                <w:rFonts w:ascii="仿宋" w:eastAsia="仿宋" w:hAnsi="仿宋"/>
              </w:rPr>
            </w:pPr>
            <w:r w:rsidRPr="00A90B02">
              <w:rPr>
                <w:rFonts w:ascii="仿宋" w:eastAsia="仿宋" w:hAnsi="仿宋" w:hint="eastAsia"/>
              </w:rPr>
              <w:t>安全审计</w:t>
            </w:r>
          </w:p>
        </w:tc>
        <w:tc>
          <w:tcPr>
            <w:tcW w:w="866" w:type="pct"/>
            <w:vMerge w:val="restar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漏洞攻击、</w:t>
            </w:r>
            <w:r w:rsidRPr="00A90B02">
              <w:rPr>
                <w:rFonts w:ascii="仿宋" w:eastAsia="仿宋" w:hAnsi="仿宋"/>
              </w:rPr>
              <w:t>SQL</w:t>
            </w:r>
            <w:r w:rsidRPr="00A90B02">
              <w:rPr>
                <w:rFonts w:ascii="仿宋" w:eastAsia="仿宋" w:hAnsi="仿宋" w:hint="eastAsia"/>
              </w:rPr>
              <w:t>注入检测</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内置安全特征库规则不少于</w:t>
            </w:r>
            <w:r w:rsidRPr="00A90B02">
              <w:rPr>
                <w:rFonts w:ascii="仿宋" w:eastAsia="仿宋" w:hAnsi="仿宋"/>
              </w:rPr>
              <w:t>300</w:t>
            </w:r>
            <w:r w:rsidRPr="00A90B02">
              <w:rPr>
                <w:rFonts w:ascii="仿宋" w:eastAsia="仿宋" w:hAnsi="仿宋" w:hint="eastAsia"/>
              </w:rPr>
              <w:t>条，支持对数据库安全进行检查，如</w:t>
            </w:r>
            <w:r w:rsidRPr="00A90B02">
              <w:rPr>
                <w:rFonts w:ascii="仿宋" w:eastAsia="仿宋" w:hAnsi="仿宋"/>
              </w:rPr>
              <w:t>SQL</w:t>
            </w:r>
            <w:r w:rsidRPr="00A90B02">
              <w:rPr>
                <w:rFonts w:ascii="仿宋" w:eastAsia="仿宋" w:hAnsi="仿宋" w:hint="eastAsia"/>
              </w:rPr>
              <w:t>注入，缓冲区溢出，数据库漏洞、弱口令等；；</w:t>
            </w:r>
          </w:p>
        </w:tc>
      </w:tr>
      <w:tr w:rsidR="00CA6E20" w:rsidTr="00B130D8">
        <w:trPr>
          <w:trHeight w:val="551"/>
          <w:jc w:val="center"/>
        </w:trPr>
        <w:tc>
          <w:tcPr>
            <w:tcW w:w="484" w:type="pct"/>
            <w:vMerge/>
            <w:vAlign w:val="center"/>
          </w:tcPr>
          <w:p w:rsidR="00CA6E20" w:rsidRPr="00A90B02" w:rsidRDefault="00CA6E20" w:rsidP="00B130D8">
            <w:pPr>
              <w:rPr>
                <w:rFonts w:ascii="仿宋" w:eastAsia="仿宋" w:hAnsi="仿宋"/>
              </w:rPr>
            </w:pPr>
          </w:p>
        </w:tc>
        <w:tc>
          <w:tcPr>
            <w:tcW w:w="866" w:type="pct"/>
            <w:vMerge/>
            <w:tcMar>
              <w:top w:w="0" w:type="dxa"/>
              <w:left w:w="108" w:type="dxa"/>
              <w:bottom w:w="0" w:type="dxa"/>
              <w:right w:w="108" w:type="dxa"/>
            </w:tcMar>
            <w:vAlign w:val="center"/>
          </w:tcPr>
          <w:p w:rsidR="00CA6E20" w:rsidRPr="00A90B02" w:rsidRDefault="00CA6E20" w:rsidP="00B130D8">
            <w:pPr>
              <w:rPr>
                <w:rFonts w:ascii="仿宋" w:eastAsia="仿宋" w:hAnsi="仿宋"/>
              </w:rPr>
            </w:pP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通过模式匹配的方式对</w:t>
            </w:r>
            <w:r w:rsidRPr="00A90B02">
              <w:rPr>
                <w:rFonts w:ascii="仿宋" w:eastAsia="仿宋" w:hAnsi="仿宋"/>
              </w:rPr>
              <w:t>SQL</w:t>
            </w:r>
            <w:r w:rsidRPr="00A90B02">
              <w:rPr>
                <w:rFonts w:ascii="仿宋" w:eastAsia="仿宋" w:hAnsi="仿宋" w:hint="eastAsia"/>
              </w:rPr>
              <w:t>访问进行监测与告警</w:t>
            </w:r>
            <w:r w:rsidRPr="00A90B02">
              <w:rPr>
                <w:rFonts w:ascii="仿宋" w:eastAsia="仿宋" w:hAnsi="仿宋"/>
              </w:rPr>
              <w:t>,</w:t>
            </w:r>
            <w:r w:rsidRPr="00A90B02">
              <w:rPr>
                <w:rFonts w:ascii="仿宋" w:eastAsia="仿宋" w:hAnsi="仿宋" w:hint="eastAsia"/>
              </w:rPr>
              <w:t>判断是否为可疑</w:t>
            </w:r>
            <w:r w:rsidRPr="00A90B02">
              <w:rPr>
                <w:rFonts w:ascii="仿宋" w:eastAsia="仿宋" w:hAnsi="仿宋"/>
              </w:rPr>
              <w:t>SQL</w:t>
            </w:r>
            <w:r w:rsidRPr="00A90B02">
              <w:rPr>
                <w:rFonts w:ascii="仿宋" w:eastAsia="仿宋" w:hAnsi="仿宋" w:hint="eastAsia"/>
              </w:rPr>
              <w:t>注入；须提供界面截图；</w:t>
            </w:r>
          </w:p>
        </w:tc>
      </w:tr>
      <w:tr w:rsidR="00CA6E20" w:rsidTr="00B130D8">
        <w:trPr>
          <w:trHeight w:val="551"/>
          <w:jc w:val="center"/>
        </w:trPr>
        <w:tc>
          <w:tcPr>
            <w:tcW w:w="484" w:type="pct"/>
            <w:vMerge w:val="restart"/>
            <w:vAlign w:val="center"/>
          </w:tcPr>
          <w:p w:rsidR="00CA6E20" w:rsidRPr="00A90B02" w:rsidRDefault="00CA6E20" w:rsidP="00B130D8">
            <w:pPr>
              <w:rPr>
                <w:rFonts w:ascii="仿宋" w:eastAsia="仿宋" w:hAnsi="仿宋"/>
              </w:rPr>
            </w:pPr>
            <w:r w:rsidRPr="00A90B02">
              <w:rPr>
                <w:rFonts w:ascii="仿宋" w:eastAsia="仿宋" w:hAnsi="仿宋" w:hint="eastAsia"/>
              </w:rPr>
              <w:t>告警能力</w:t>
            </w:r>
          </w:p>
        </w:tc>
        <w:tc>
          <w:tcPr>
            <w:tcW w:w="866" w:type="pct"/>
            <w:vMerge w:val="restar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告警策略</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支持黑白名单告警策略：白名单对象不告警、黑名单对象告警</w:t>
            </w:r>
          </w:p>
        </w:tc>
      </w:tr>
      <w:tr w:rsidR="00CA6E20" w:rsidTr="00B130D8">
        <w:trPr>
          <w:trHeight w:val="551"/>
          <w:jc w:val="center"/>
        </w:trPr>
        <w:tc>
          <w:tcPr>
            <w:tcW w:w="484" w:type="pct"/>
            <w:vMerge/>
            <w:vAlign w:val="center"/>
          </w:tcPr>
          <w:p w:rsidR="00CA6E20" w:rsidRPr="00A90B02" w:rsidRDefault="00CA6E20" w:rsidP="00B130D8">
            <w:pPr>
              <w:rPr>
                <w:rFonts w:ascii="仿宋" w:eastAsia="仿宋" w:hAnsi="仿宋"/>
              </w:rPr>
            </w:pPr>
          </w:p>
        </w:tc>
        <w:tc>
          <w:tcPr>
            <w:tcW w:w="866" w:type="pct"/>
            <w:vMerge/>
            <w:tcMar>
              <w:top w:w="0" w:type="dxa"/>
              <w:left w:w="108" w:type="dxa"/>
              <w:bottom w:w="0" w:type="dxa"/>
              <w:right w:w="108" w:type="dxa"/>
            </w:tcMar>
            <w:vAlign w:val="center"/>
          </w:tcPr>
          <w:p w:rsidR="00CA6E20" w:rsidRPr="00A90B02" w:rsidRDefault="00CA6E20" w:rsidP="00B130D8">
            <w:pPr>
              <w:rPr>
                <w:rFonts w:ascii="仿宋" w:eastAsia="仿宋" w:hAnsi="仿宋"/>
              </w:rPr>
            </w:pP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模型分析策略：操作语句为原型，根据获取的内容字段（</w:t>
            </w:r>
            <w:r w:rsidRPr="00A90B02">
              <w:rPr>
                <w:rFonts w:ascii="仿宋" w:eastAsia="仿宋" w:hAnsi="仿宋"/>
              </w:rPr>
              <w:t>select</w:t>
            </w:r>
            <w:r w:rsidRPr="00A90B02">
              <w:rPr>
                <w:rFonts w:ascii="仿宋" w:eastAsia="仿宋" w:hAnsi="仿宋" w:hint="eastAsia"/>
              </w:rPr>
              <w:t>）、数据库表名、条件字段、操作频率设定分析策略（黑白名单）；</w:t>
            </w:r>
          </w:p>
        </w:tc>
      </w:tr>
      <w:tr w:rsidR="00CA6E20" w:rsidTr="00B130D8">
        <w:trPr>
          <w:trHeight w:val="551"/>
          <w:jc w:val="center"/>
        </w:trPr>
        <w:tc>
          <w:tcPr>
            <w:tcW w:w="484" w:type="pct"/>
            <w:vMerge/>
            <w:vAlign w:val="center"/>
          </w:tcPr>
          <w:p w:rsidR="00CA6E20" w:rsidRPr="00A90B02" w:rsidRDefault="00CA6E20" w:rsidP="00B130D8">
            <w:pPr>
              <w:rPr>
                <w:rFonts w:ascii="仿宋" w:eastAsia="仿宋" w:hAnsi="仿宋"/>
              </w:rPr>
            </w:pPr>
          </w:p>
        </w:tc>
        <w:tc>
          <w:tcPr>
            <w:tcW w:w="866" w:type="pct"/>
            <w:vMerge/>
            <w:tcMar>
              <w:top w:w="0" w:type="dxa"/>
              <w:left w:w="108" w:type="dxa"/>
              <w:bottom w:w="0" w:type="dxa"/>
              <w:right w:w="108" w:type="dxa"/>
            </w:tcMar>
            <w:vAlign w:val="center"/>
          </w:tcPr>
          <w:p w:rsidR="00CA6E20" w:rsidRPr="00A90B02" w:rsidRDefault="00CA6E20" w:rsidP="00B130D8">
            <w:pPr>
              <w:rPr>
                <w:rFonts w:ascii="仿宋" w:eastAsia="仿宋" w:hAnsi="仿宋"/>
              </w:rPr>
            </w:pP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根据</w:t>
            </w:r>
            <w:r w:rsidRPr="00A90B02">
              <w:rPr>
                <w:rFonts w:ascii="仿宋" w:eastAsia="仿宋" w:hAnsi="仿宋"/>
              </w:rPr>
              <w:t>SQL</w:t>
            </w:r>
            <w:r w:rsidRPr="00A90B02">
              <w:rPr>
                <w:rFonts w:ascii="仿宋" w:eastAsia="仿宋" w:hAnsi="仿宋" w:hint="eastAsia"/>
              </w:rPr>
              <w:t>执行结果设定策略；</w:t>
            </w:r>
          </w:p>
        </w:tc>
      </w:tr>
      <w:tr w:rsidR="00CA6E20" w:rsidTr="00B130D8">
        <w:trPr>
          <w:trHeight w:val="551"/>
          <w:jc w:val="center"/>
        </w:trPr>
        <w:tc>
          <w:tcPr>
            <w:tcW w:w="484" w:type="pct"/>
            <w:vMerge/>
            <w:vAlign w:val="center"/>
          </w:tcPr>
          <w:p w:rsidR="00CA6E20" w:rsidRPr="00A90B02" w:rsidRDefault="00CA6E20" w:rsidP="00B130D8">
            <w:pPr>
              <w:rPr>
                <w:rFonts w:ascii="仿宋" w:eastAsia="仿宋" w:hAnsi="仿宋"/>
              </w:rPr>
            </w:pPr>
          </w:p>
        </w:tc>
        <w:tc>
          <w:tcPr>
            <w:tcW w:w="866" w:type="pct"/>
            <w:vMerge/>
            <w:tcMar>
              <w:top w:w="0" w:type="dxa"/>
              <w:left w:w="108" w:type="dxa"/>
              <w:bottom w:w="0" w:type="dxa"/>
              <w:right w:w="108" w:type="dxa"/>
            </w:tcMar>
            <w:vAlign w:val="center"/>
          </w:tcPr>
          <w:p w:rsidR="00CA6E20" w:rsidRPr="00A90B02" w:rsidRDefault="00CA6E20" w:rsidP="00B130D8">
            <w:pPr>
              <w:rPr>
                <w:rFonts w:ascii="仿宋" w:eastAsia="仿宋" w:hAnsi="仿宋"/>
              </w:rPr>
            </w:pP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根据</w:t>
            </w:r>
            <w:r w:rsidRPr="00A90B02">
              <w:rPr>
                <w:rFonts w:ascii="仿宋" w:eastAsia="仿宋" w:hAnsi="仿宋"/>
              </w:rPr>
              <w:t>IP</w:t>
            </w:r>
            <w:r w:rsidRPr="00A90B02">
              <w:rPr>
                <w:rFonts w:ascii="仿宋" w:eastAsia="仿宋" w:hAnsi="仿宋" w:hint="eastAsia"/>
              </w:rPr>
              <w:t>、</w:t>
            </w:r>
            <w:r w:rsidRPr="00A90B02">
              <w:rPr>
                <w:rFonts w:ascii="仿宋" w:eastAsia="仿宋" w:hAnsi="仿宋"/>
              </w:rPr>
              <w:t>MAC</w:t>
            </w:r>
            <w:r w:rsidRPr="00A90B02">
              <w:rPr>
                <w:rFonts w:ascii="仿宋" w:eastAsia="仿宋" w:hAnsi="仿宋" w:hint="eastAsia"/>
              </w:rPr>
              <w:t>、端口、用户设定告警策略；</w:t>
            </w:r>
          </w:p>
        </w:tc>
      </w:tr>
      <w:tr w:rsidR="00CA6E20" w:rsidTr="00B130D8">
        <w:trPr>
          <w:trHeight w:val="551"/>
          <w:jc w:val="center"/>
        </w:trPr>
        <w:tc>
          <w:tcPr>
            <w:tcW w:w="484" w:type="pct"/>
            <w:vMerge/>
            <w:vAlign w:val="center"/>
          </w:tcPr>
          <w:p w:rsidR="00CA6E20" w:rsidRPr="00A90B02" w:rsidRDefault="00CA6E20" w:rsidP="00B130D8">
            <w:pPr>
              <w:rPr>
                <w:rFonts w:ascii="仿宋" w:eastAsia="仿宋" w:hAnsi="仿宋"/>
              </w:rPr>
            </w:pPr>
          </w:p>
        </w:tc>
        <w:tc>
          <w:tcPr>
            <w:tcW w:w="866" w:type="pct"/>
            <w:vMerge w:val="restar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响应方式</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根据不同的安全级别采用不同的响应方式，包括记录、告警；</w:t>
            </w:r>
          </w:p>
        </w:tc>
      </w:tr>
      <w:tr w:rsidR="00CA6E20" w:rsidTr="00B130D8">
        <w:trPr>
          <w:trHeight w:val="551"/>
          <w:jc w:val="center"/>
        </w:trPr>
        <w:tc>
          <w:tcPr>
            <w:tcW w:w="484" w:type="pct"/>
            <w:vMerge/>
            <w:vAlign w:val="center"/>
          </w:tcPr>
          <w:p w:rsidR="00CA6E20" w:rsidRPr="00A90B02" w:rsidRDefault="00CA6E20" w:rsidP="00B130D8">
            <w:pPr>
              <w:rPr>
                <w:rFonts w:ascii="仿宋" w:eastAsia="仿宋" w:hAnsi="仿宋"/>
              </w:rPr>
            </w:pPr>
          </w:p>
        </w:tc>
        <w:tc>
          <w:tcPr>
            <w:tcW w:w="866" w:type="pct"/>
            <w:vMerge/>
            <w:tcMar>
              <w:top w:w="0" w:type="dxa"/>
              <w:left w:w="108" w:type="dxa"/>
              <w:bottom w:w="0" w:type="dxa"/>
              <w:right w:w="108" w:type="dxa"/>
            </w:tcMar>
            <w:vAlign w:val="center"/>
          </w:tcPr>
          <w:p w:rsidR="00CA6E20" w:rsidRPr="00A90B02" w:rsidRDefault="00CA6E20" w:rsidP="00B130D8">
            <w:pPr>
              <w:rPr>
                <w:rFonts w:ascii="仿宋" w:eastAsia="仿宋" w:hAnsi="仿宋"/>
              </w:rPr>
            </w:pP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告警方式包括：邮件、短信、</w:t>
            </w:r>
            <w:r w:rsidRPr="00A90B02">
              <w:rPr>
                <w:rFonts w:ascii="仿宋" w:eastAsia="仿宋" w:hAnsi="仿宋"/>
              </w:rPr>
              <w:t>SYSLOG</w:t>
            </w:r>
            <w:r w:rsidRPr="00A90B02">
              <w:rPr>
                <w:rFonts w:ascii="仿宋" w:eastAsia="仿宋" w:hAnsi="仿宋" w:hint="eastAsia"/>
              </w:rPr>
              <w:t>、</w:t>
            </w:r>
            <w:r w:rsidRPr="00A90B02">
              <w:rPr>
                <w:rFonts w:ascii="仿宋" w:eastAsia="仿宋" w:hAnsi="仿宋"/>
              </w:rPr>
              <w:t>SNMP</w:t>
            </w:r>
            <w:r w:rsidRPr="00A90B02">
              <w:rPr>
                <w:rFonts w:ascii="仿宋" w:eastAsia="仿宋" w:hAnsi="仿宋" w:hint="eastAsia"/>
              </w:rPr>
              <w:t>；</w:t>
            </w:r>
          </w:p>
        </w:tc>
      </w:tr>
      <w:tr w:rsidR="00CA6E20" w:rsidTr="00B130D8">
        <w:trPr>
          <w:trHeight w:val="551"/>
          <w:jc w:val="center"/>
        </w:trPr>
        <w:tc>
          <w:tcPr>
            <w:tcW w:w="484" w:type="pct"/>
            <w:vMerge w:val="restart"/>
            <w:vAlign w:val="center"/>
          </w:tcPr>
          <w:p w:rsidR="00CA6E20" w:rsidRPr="00A90B02" w:rsidRDefault="00CA6E20" w:rsidP="00B130D8">
            <w:pPr>
              <w:rPr>
                <w:rFonts w:ascii="仿宋" w:eastAsia="仿宋" w:hAnsi="仿宋"/>
              </w:rPr>
            </w:pPr>
            <w:r w:rsidRPr="00A90B02">
              <w:rPr>
                <w:rFonts w:ascii="仿宋" w:eastAsia="仿宋" w:hAnsi="仿宋" w:hint="eastAsia"/>
              </w:rPr>
              <w:t>日志及告警查询</w:t>
            </w:r>
          </w:p>
        </w:tc>
        <w:tc>
          <w:tcPr>
            <w:tcW w:w="866"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信息显示</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三个纬度的导航：会话维度、操作类型纬度、风险纬度</w:t>
            </w:r>
          </w:p>
        </w:tc>
      </w:tr>
      <w:tr w:rsidR="00CA6E20" w:rsidTr="00B130D8">
        <w:trPr>
          <w:trHeight w:val="551"/>
          <w:jc w:val="center"/>
        </w:trPr>
        <w:tc>
          <w:tcPr>
            <w:tcW w:w="484" w:type="pct"/>
            <w:vMerge/>
            <w:vAlign w:val="center"/>
          </w:tcPr>
          <w:p w:rsidR="00CA6E20" w:rsidRPr="00A90B02" w:rsidRDefault="00CA6E20" w:rsidP="00B130D8">
            <w:pPr>
              <w:rPr>
                <w:rFonts w:ascii="仿宋" w:eastAsia="仿宋" w:hAnsi="仿宋"/>
              </w:rPr>
            </w:pPr>
          </w:p>
        </w:tc>
        <w:tc>
          <w:tcPr>
            <w:tcW w:w="866"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审计查询</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审计结果中包括：告警级别、用户名、事件发生时间、客户端</w:t>
            </w:r>
            <w:r w:rsidRPr="00A90B02">
              <w:rPr>
                <w:rFonts w:ascii="仿宋" w:eastAsia="仿宋" w:hAnsi="仿宋"/>
              </w:rPr>
              <w:t>IP</w:t>
            </w:r>
            <w:r w:rsidRPr="00A90B02">
              <w:rPr>
                <w:rFonts w:ascii="仿宋" w:eastAsia="仿宋" w:hAnsi="仿宋" w:hint="eastAsia"/>
              </w:rPr>
              <w:t>、目标数据库</w:t>
            </w:r>
            <w:r w:rsidRPr="00A90B02">
              <w:rPr>
                <w:rFonts w:ascii="仿宋" w:eastAsia="仿宋" w:hAnsi="仿宋"/>
              </w:rPr>
              <w:t>IP</w:t>
            </w:r>
            <w:r w:rsidRPr="00A90B02">
              <w:rPr>
                <w:rFonts w:ascii="仿宋" w:eastAsia="仿宋" w:hAnsi="仿宋" w:hint="eastAsia"/>
              </w:rPr>
              <w:t>、操作类型、客户端</w:t>
            </w:r>
            <w:r w:rsidRPr="00A90B02">
              <w:rPr>
                <w:rFonts w:ascii="仿宋" w:eastAsia="仿宋" w:hAnsi="仿宋"/>
              </w:rPr>
              <w:t>MAC</w:t>
            </w:r>
            <w:r w:rsidRPr="00A90B02">
              <w:rPr>
                <w:rFonts w:ascii="仿宋" w:eastAsia="仿宋" w:hAnsi="仿宋" w:hint="eastAsia"/>
              </w:rPr>
              <w:t>地址、目标数据库</w:t>
            </w:r>
            <w:r w:rsidRPr="00A90B02">
              <w:rPr>
                <w:rFonts w:ascii="仿宋" w:eastAsia="仿宋" w:hAnsi="仿宋"/>
              </w:rPr>
              <w:t>MAC</w:t>
            </w:r>
            <w:r w:rsidRPr="00A90B02">
              <w:rPr>
                <w:rFonts w:ascii="仿宋" w:eastAsia="仿宋" w:hAnsi="仿宋" w:hint="eastAsia"/>
              </w:rPr>
              <w:t>地址、客户端端口号、信息大小、返回状态、结果信息、客户端执行命令等详细信息内容。</w:t>
            </w:r>
          </w:p>
        </w:tc>
      </w:tr>
      <w:tr w:rsidR="00CA6E20" w:rsidTr="00B130D8">
        <w:trPr>
          <w:trHeight w:val="551"/>
          <w:jc w:val="center"/>
        </w:trPr>
        <w:tc>
          <w:tcPr>
            <w:tcW w:w="484" w:type="pct"/>
            <w:vMerge w:val="restart"/>
            <w:vAlign w:val="center"/>
          </w:tcPr>
          <w:p w:rsidR="00CA6E20" w:rsidRPr="00A90B02" w:rsidRDefault="00CA6E20" w:rsidP="00B130D8">
            <w:pPr>
              <w:rPr>
                <w:rFonts w:ascii="仿宋" w:eastAsia="仿宋" w:hAnsi="仿宋"/>
              </w:rPr>
            </w:pPr>
            <w:r w:rsidRPr="00A90B02">
              <w:rPr>
                <w:rFonts w:ascii="仿宋" w:eastAsia="仿宋" w:hAnsi="仿宋" w:hint="eastAsia"/>
              </w:rPr>
              <w:t>报表统计分析</w:t>
            </w:r>
          </w:p>
        </w:tc>
        <w:tc>
          <w:tcPr>
            <w:tcW w:w="866"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自动生成报表</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支持定时自动生成报表，并发送到指定邮箱</w:t>
            </w:r>
          </w:p>
        </w:tc>
      </w:tr>
      <w:tr w:rsidR="00CA6E20" w:rsidTr="00B130D8">
        <w:trPr>
          <w:trHeight w:val="820"/>
          <w:jc w:val="center"/>
        </w:trPr>
        <w:tc>
          <w:tcPr>
            <w:tcW w:w="484" w:type="pct"/>
            <w:vMerge/>
            <w:vAlign w:val="center"/>
          </w:tcPr>
          <w:p w:rsidR="00CA6E20" w:rsidRPr="00A90B02" w:rsidRDefault="00CA6E20" w:rsidP="00B130D8">
            <w:pPr>
              <w:rPr>
                <w:rFonts w:ascii="仿宋" w:eastAsia="仿宋" w:hAnsi="仿宋"/>
              </w:rPr>
            </w:pPr>
          </w:p>
        </w:tc>
        <w:tc>
          <w:tcPr>
            <w:tcW w:w="866" w:type="pct"/>
            <w:vMerge w:val="restar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统计信息</w:t>
            </w:r>
          </w:p>
        </w:tc>
        <w:tc>
          <w:tcPr>
            <w:tcW w:w="3650" w:type="pct"/>
            <w:tcMar>
              <w:top w:w="0" w:type="dxa"/>
              <w:left w:w="108" w:type="dxa"/>
              <w:bottom w:w="0" w:type="dxa"/>
              <w:right w:w="108" w:type="dxa"/>
            </w:tcMar>
            <w:vAlign w:val="center"/>
          </w:tcPr>
          <w:p w:rsidR="00CA6E20" w:rsidRPr="00D02DD7" w:rsidRDefault="00CA6E20" w:rsidP="00B130D8">
            <w:pPr>
              <w:pStyle w:val="CommentText"/>
              <w:rPr>
                <w:rFonts w:ascii="仿宋" w:eastAsia="仿宋" w:hAnsi="仿宋"/>
              </w:rPr>
            </w:pPr>
            <w:r w:rsidRPr="00D02DD7">
              <w:rPr>
                <w:rFonts w:ascii="仿宋" w:eastAsia="仿宋" w:hAnsi="仿宋" w:hint="eastAsia"/>
              </w:rPr>
              <w:t>设备需具有丰富的分析功能，如事件分析、告警分析、综合分析、会话统计，须提供界面截图</w:t>
            </w:r>
            <w:r>
              <w:rPr>
                <w:rFonts w:ascii="仿宋" w:eastAsia="仿宋" w:hAnsi="仿宋" w:hint="eastAsia"/>
              </w:rPr>
              <w:t>。</w:t>
            </w:r>
          </w:p>
          <w:p w:rsidR="00CA6E20" w:rsidRPr="00D02DD7" w:rsidRDefault="00CA6E20" w:rsidP="00B130D8">
            <w:pPr>
              <w:rPr>
                <w:rFonts w:ascii="仿宋" w:eastAsia="仿宋" w:hAnsi="仿宋"/>
              </w:rPr>
            </w:pPr>
          </w:p>
        </w:tc>
      </w:tr>
      <w:tr w:rsidR="00CA6E20" w:rsidTr="00B130D8">
        <w:trPr>
          <w:trHeight w:val="551"/>
          <w:jc w:val="center"/>
        </w:trPr>
        <w:tc>
          <w:tcPr>
            <w:tcW w:w="484" w:type="pct"/>
            <w:vMerge/>
            <w:vAlign w:val="center"/>
          </w:tcPr>
          <w:p w:rsidR="00CA6E20" w:rsidRPr="00A90B02" w:rsidRDefault="00CA6E20" w:rsidP="00B130D8">
            <w:pPr>
              <w:rPr>
                <w:rFonts w:ascii="仿宋" w:eastAsia="仿宋" w:hAnsi="仿宋"/>
              </w:rPr>
            </w:pPr>
          </w:p>
        </w:tc>
        <w:tc>
          <w:tcPr>
            <w:tcW w:w="866" w:type="pct"/>
            <w:vMerge/>
            <w:tcMar>
              <w:top w:w="0" w:type="dxa"/>
              <w:left w:w="108" w:type="dxa"/>
              <w:bottom w:w="0" w:type="dxa"/>
              <w:right w:w="108" w:type="dxa"/>
            </w:tcMar>
            <w:vAlign w:val="center"/>
          </w:tcPr>
          <w:p w:rsidR="00CA6E20" w:rsidRPr="00A90B02" w:rsidRDefault="00CA6E20" w:rsidP="00B130D8">
            <w:pPr>
              <w:rPr>
                <w:rFonts w:ascii="仿宋" w:eastAsia="仿宋" w:hAnsi="仿宋"/>
              </w:rPr>
            </w:pP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支持根据单个数据库或逻辑数据库组生成报表</w:t>
            </w:r>
          </w:p>
          <w:p w:rsidR="00CA6E20" w:rsidRPr="00A90B02" w:rsidRDefault="00CA6E20" w:rsidP="00B130D8">
            <w:pPr>
              <w:rPr>
                <w:rFonts w:ascii="仿宋" w:eastAsia="仿宋" w:hAnsi="仿宋"/>
              </w:rPr>
            </w:pPr>
            <w:r w:rsidRPr="00A90B02">
              <w:rPr>
                <w:rFonts w:ascii="仿宋" w:eastAsia="仿宋" w:hAnsi="仿宋" w:hint="eastAsia"/>
              </w:rPr>
              <w:t>报表支持按照等级保护标准要求生成多维度综合报告；</w:t>
            </w:r>
          </w:p>
          <w:p w:rsidR="00CA6E20" w:rsidRPr="00A90B02" w:rsidRDefault="00CA6E20" w:rsidP="00B130D8">
            <w:pPr>
              <w:rPr>
                <w:rFonts w:ascii="仿宋" w:eastAsia="仿宋" w:hAnsi="仿宋"/>
              </w:rPr>
            </w:pPr>
            <w:r w:rsidRPr="00A90B02">
              <w:rPr>
                <w:rFonts w:ascii="仿宋" w:eastAsia="仿宋" w:hAnsi="仿宋" w:hint="eastAsia"/>
              </w:rPr>
              <w:t>支持按照源</w:t>
            </w:r>
            <w:r w:rsidRPr="00A90B02">
              <w:rPr>
                <w:rFonts w:ascii="仿宋" w:eastAsia="仿宋" w:hAnsi="仿宋"/>
              </w:rPr>
              <w:t>IP</w:t>
            </w:r>
            <w:r w:rsidRPr="00A90B02">
              <w:rPr>
                <w:rFonts w:ascii="仿宋" w:eastAsia="仿宋" w:hAnsi="仿宋" w:hint="eastAsia"/>
              </w:rPr>
              <w:t>地址、客户端工具、帐号、告警数等源信息生成报表；</w:t>
            </w:r>
          </w:p>
          <w:p w:rsidR="00CA6E20" w:rsidRPr="00A90B02" w:rsidRDefault="00CA6E20" w:rsidP="00B130D8">
            <w:pPr>
              <w:rPr>
                <w:rFonts w:ascii="仿宋" w:eastAsia="仿宋" w:hAnsi="仿宋"/>
              </w:rPr>
            </w:pPr>
            <w:r w:rsidRPr="00A90B02">
              <w:rPr>
                <w:rFonts w:ascii="仿宋" w:eastAsia="仿宋" w:hAnsi="仿宋" w:hint="eastAsia"/>
              </w:rPr>
              <w:t>支持按照数据库访问行为生成报表，智能识别帐号的增删、权限变更、密码修改、特权操作等行为；</w:t>
            </w:r>
          </w:p>
          <w:p w:rsidR="00CA6E20" w:rsidRPr="00A90B02" w:rsidRDefault="00CA6E20" w:rsidP="00B130D8">
            <w:pPr>
              <w:rPr>
                <w:rFonts w:ascii="仿宋" w:eastAsia="仿宋" w:hAnsi="仿宋"/>
              </w:rPr>
            </w:pPr>
            <w:r w:rsidRPr="00A90B02">
              <w:rPr>
                <w:rFonts w:ascii="仿宋" w:eastAsia="仿宋" w:hAnsi="仿宋" w:hint="eastAsia"/>
              </w:rPr>
              <w:t>支持按照时间曲线统计流量、在线用户数、并发会话、</w:t>
            </w:r>
            <w:r w:rsidRPr="00A90B02">
              <w:rPr>
                <w:rFonts w:ascii="仿宋" w:eastAsia="仿宋" w:hAnsi="仿宋"/>
              </w:rPr>
              <w:t>DDL</w:t>
            </w:r>
            <w:r w:rsidRPr="00A90B02">
              <w:rPr>
                <w:rFonts w:ascii="仿宋" w:eastAsia="仿宋" w:hAnsi="仿宋" w:hint="eastAsia"/>
              </w:rPr>
              <w:t>操作数、</w:t>
            </w:r>
            <w:r w:rsidRPr="00A90B02">
              <w:rPr>
                <w:rFonts w:ascii="仿宋" w:eastAsia="仿宋" w:hAnsi="仿宋"/>
              </w:rPr>
              <w:t>DML</w:t>
            </w:r>
            <w:r w:rsidRPr="00A90B02">
              <w:rPr>
                <w:rFonts w:ascii="仿宋" w:eastAsia="仿宋" w:hAnsi="仿宋" w:hint="eastAsia"/>
              </w:rPr>
              <w:t>操作数、执行量最多的</w:t>
            </w:r>
            <w:r w:rsidRPr="00A90B02">
              <w:rPr>
                <w:rFonts w:ascii="仿宋" w:eastAsia="仿宋" w:hAnsi="仿宋"/>
              </w:rPr>
              <w:t>SQL</w:t>
            </w:r>
            <w:r w:rsidRPr="00A90B02">
              <w:rPr>
                <w:rFonts w:ascii="仿宋" w:eastAsia="仿宋" w:hAnsi="仿宋" w:hint="eastAsia"/>
              </w:rPr>
              <w:t>语句等报表；</w:t>
            </w:r>
          </w:p>
        </w:tc>
      </w:tr>
      <w:tr w:rsidR="00CA6E20" w:rsidTr="00B130D8">
        <w:trPr>
          <w:trHeight w:val="551"/>
          <w:jc w:val="center"/>
        </w:trPr>
        <w:tc>
          <w:tcPr>
            <w:tcW w:w="484" w:type="pct"/>
            <w:vMerge/>
            <w:vAlign w:val="center"/>
          </w:tcPr>
          <w:p w:rsidR="00CA6E20" w:rsidRPr="00A90B02" w:rsidRDefault="00CA6E20" w:rsidP="00B130D8">
            <w:pPr>
              <w:rPr>
                <w:rFonts w:ascii="仿宋" w:eastAsia="仿宋" w:hAnsi="仿宋"/>
              </w:rPr>
            </w:pPr>
          </w:p>
        </w:tc>
        <w:tc>
          <w:tcPr>
            <w:tcW w:w="866"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展现形式</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提供表格、柱状图、饼状图、折线图等多种展示方式</w:t>
            </w:r>
          </w:p>
        </w:tc>
      </w:tr>
      <w:tr w:rsidR="00CA6E20" w:rsidTr="00B130D8">
        <w:trPr>
          <w:trHeight w:val="551"/>
          <w:jc w:val="center"/>
        </w:trPr>
        <w:tc>
          <w:tcPr>
            <w:tcW w:w="484" w:type="pct"/>
            <w:vMerge/>
            <w:vAlign w:val="center"/>
          </w:tcPr>
          <w:p w:rsidR="00CA6E20" w:rsidRPr="00A90B02" w:rsidRDefault="00CA6E20" w:rsidP="00B130D8">
            <w:pPr>
              <w:rPr>
                <w:rFonts w:ascii="仿宋" w:eastAsia="仿宋" w:hAnsi="仿宋"/>
              </w:rPr>
            </w:pPr>
          </w:p>
        </w:tc>
        <w:tc>
          <w:tcPr>
            <w:tcW w:w="866" w:type="pct"/>
            <w:vMerge w:val="restar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报表展示</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固定报表：告警、操作审计、流量</w:t>
            </w:r>
          </w:p>
        </w:tc>
      </w:tr>
      <w:tr w:rsidR="00CA6E20" w:rsidTr="00B130D8">
        <w:trPr>
          <w:trHeight w:val="551"/>
          <w:jc w:val="center"/>
        </w:trPr>
        <w:tc>
          <w:tcPr>
            <w:tcW w:w="484" w:type="pct"/>
            <w:vMerge/>
            <w:vAlign w:val="center"/>
          </w:tcPr>
          <w:p w:rsidR="00CA6E20" w:rsidRPr="00A90B02" w:rsidRDefault="00CA6E20" w:rsidP="00B130D8">
            <w:pPr>
              <w:rPr>
                <w:rFonts w:ascii="仿宋" w:eastAsia="仿宋" w:hAnsi="仿宋"/>
              </w:rPr>
            </w:pPr>
          </w:p>
        </w:tc>
        <w:tc>
          <w:tcPr>
            <w:tcW w:w="866" w:type="pct"/>
            <w:vMerge/>
            <w:tcMar>
              <w:top w:w="0" w:type="dxa"/>
              <w:left w:w="108" w:type="dxa"/>
              <w:bottom w:w="0" w:type="dxa"/>
              <w:right w:w="108" w:type="dxa"/>
            </w:tcMar>
            <w:vAlign w:val="center"/>
          </w:tcPr>
          <w:p w:rsidR="00CA6E20" w:rsidRPr="00A90B02" w:rsidRDefault="00CA6E20" w:rsidP="00B130D8">
            <w:pPr>
              <w:rPr>
                <w:rFonts w:ascii="仿宋" w:eastAsia="仿宋" w:hAnsi="仿宋"/>
              </w:rPr>
            </w:pP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自定义报表：定期自动生成生成：日、周、月、季度、年度综合报表。</w:t>
            </w:r>
          </w:p>
        </w:tc>
      </w:tr>
      <w:tr w:rsidR="00CA6E20" w:rsidTr="00B130D8">
        <w:trPr>
          <w:trHeight w:val="551"/>
          <w:jc w:val="center"/>
        </w:trPr>
        <w:tc>
          <w:tcPr>
            <w:tcW w:w="484" w:type="pct"/>
            <w:vMerge/>
            <w:vAlign w:val="center"/>
          </w:tcPr>
          <w:p w:rsidR="00CA6E20" w:rsidRPr="00A90B02" w:rsidRDefault="00CA6E20" w:rsidP="00B130D8">
            <w:pPr>
              <w:rPr>
                <w:rFonts w:ascii="仿宋" w:eastAsia="仿宋" w:hAnsi="仿宋"/>
              </w:rPr>
            </w:pPr>
          </w:p>
        </w:tc>
        <w:tc>
          <w:tcPr>
            <w:tcW w:w="866" w:type="pct"/>
            <w:vMerge/>
            <w:tcMar>
              <w:top w:w="0" w:type="dxa"/>
              <w:left w:w="108" w:type="dxa"/>
              <w:bottom w:w="0" w:type="dxa"/>
              <w:right w:w="108" w:type="dxa"/>
            </w:tcMar>
            <w:vAlign w:val="center"/>
          </w:tcPr>
          <w:p w:rsidR="00CA6E20" w:rsidRPr="00A90B02" w:rsidRDefault="00CA6E20" w:rsidP="00B130D8">
            <w:pPr>
              <w:rPr>
                <w:rFonts w:ascii="仿宋" w:eastAsia="仿宋" w:hAnsi="仿宋"/>
              </w:rPr>
            </w:pP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导出格式支持：</w:t>
            </w:r>
            <w:r w:rsidRPr="00A90B02">
              <w:rPr>
                <w:rFonts w:ascii="仿宋" w:eastAsia="仿宋" w:hAnsi="仿宋"/>
              </w:rPr>
              <w:t>WORD\HTML\PDF\EXCEL</w:t>
            </w:r>
          </w:p>
        </w:tc>
      </w:tr>
      <w:tr w:rsidR="00CA6E20" w:rsidTr="00B130D8">
        <w:trPr>
          <w:trHeight w:val="569"/>
          <w:jc w:val="center"/>
        </w:trPr>
        <w:tc>
          <w:tcPr>
            <w:tcW w:w="484" w:type="pct"/>
            <w:vMerge w:val="restart"/>
            <w:vAlign w:val="center"/>
          </w:tcPr>
          <w:p w:rsidR="00CA6E20" w:rsidRPr="00A90B02" w:rsidRDefault="00CA6E20" w:rsidP="00B130D8">
            <w:pPr>
              <w:rPr>
                <w:rFonts w:ascii="仿宋" w:eastAsia="仿宋" w:hAnsi="仿宋"/>
              </w:rPr>
            </w:pPr>
            <w:r w:rsidRPr="00A90B02">
              <w:rPr>
                <w:rFonts w:ascii="仿宋" w:eastAsia="仿宋" w:hAnsi="仿宋" w:hint="eastAsia"/>
              </w:rPr>
              <w:t>数据维护</w:t>
            </w:r>
          </w:p>
        </w:tc>
        <w:tc>
          <w:tcPr>
            <w:tcW w:w="866" w:type="pct"/>
            <w:vMerge w:val="restar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支持自动清理日志信息</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达到指定阈值时自动清理日志信息</w:t>
            </w:r>
          </w:p>
        </w:tc>
      </w:tr>
      <w:tr w:rsidR="00CA6E20" w:rsidTr="00B130D8">
        <w:trPr>
          <w:trHeight w:val="551"/>
          <w:jc w:val="center"/>
        </w:trPr>
        <w:tc>
          <w:tcPr>
            <w:tcW w:w="484" w:type="pct"/>
            <w:vMerge/>
            <w:vAlign w:val="center"/>
          </w:tcPr>
          <w:p w:rsidR="00CA6E20" w:rsidRPr="00A90B02" w:rsidRDefault="00CA6E20" w:rsidP="00B130D8">
            <w:pPr>
              <w:rPr>
                <w:rFonts w:ascii="仿宋" w:eastAsia="仿宋" w:hAnsi="仿宋"/>
              </w:rPr>
            </w:pPr>
          </w:p>
        </w:tc>
        <w:tc>
          <w:tcPr>
            <w:tcW w:w="866" w:type="pct"/>
            <w:vMerge/>
            <w:tcMar>
              <w:top w:w="0" w:type="dxa"/>
              <w:left w:w="108" w:type="dxa"/>
              <w:bottom w:w="0" w:type="dxa"/>
              <w:right w:w="108" w:type="dxa"/>
            </w:tcMar>
            <w:vAlign w:val="center"/>
          </w:tcPr>
          <w:p w:rsidR="00CA6E20" w:rsidRPr="00A90B02" w:rsidRDefault="00CA6E20" w:rsidP="00B130D8">
            <w:pPr>
              <w:rPr>
                <w:rFonts w:ascii="仿宋" w:eastAsia="仿宋" w:hAnsi="仿宋"/>
              </w:rPr>
            </w:pP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阈值、开始清理时间、清理时间周期可配置</w:t>
            </w:r>
          </w:p>
        </w:tc>
      </w:tr>
      <w:tr w:rsidR="00CA6E20" w:rsidTr="00B130D8">
        <w:trPr>
          <w:trHeight w:val="551"/>
          <w:jc w:val="center"/>
        </w:trPr>
        <w:tc>
          <w:tcPr>
            <w:tcW w:w="484" w:type="pct"/>
            <w:vMerge/>
            <w:vAlign w:val="center"/>
          </w:tcPr>
          <w:p w:rsidR="00CA6E20" w:rsidRPr="00A90B02" w:rsidRDefault="00CA6E20" w:rsidP="00B130D8">
            <w:pPr>
              <w:rPr>
                <w:rFonts w:ascii="仿宋" w:eastAsia="仿宋" w:hAnsi="仿宋"/>
              </w:rPr>
            </w:pPr>
          </w:p>
        </w:tc>
        <w:tc>
          <w:tcPr>
            <w:tcW w:w="866"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支持手动清理日志信息</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支持手动清理日志信息</w:t>
            </w:r>
          </w:p>
        </w:tc>
      </w:tr>
      <w:tr w:rsidR="00CA6E20" w:rsidTr="00B130D8">
        <w:trPr>
          <w:trHeight w:val="551"/>
          <w:jc w:val="center"/>
        </w:trPr>
        <w:tc>
          <w:tcPr>
            <w:tcW w:w="484" w:type="pct"/>
            <w:vAlign w:val="center"/>
          </w:tcPr>
          <w:p w:rsidR="00CA6E20" w:rsidRPr="00A90B02" w:rsidRDefault="00CA6E20" w:rsidP="00B130D8">
            <w:pPr>
              <w:rPr>
                <w:rFonts w:ascii="仿宋" w:eastAsia="仿宋" w:hAnsi="仿宋"/>
              </w:rPr>
            </w:pPr>
            <w:r w:rsidRPr="00A90B02">
              <w:rPr>
                <w:rFonts w:ascii="仿宋" w:eastAsia="仿宋" w:hAnsi="仿宋" w:hint="eastAsia"/>
              </w:rPr>
              <w:t>设备安全性</w:t>
            </w:r>
          </w:p>
        </w:tc>
        <w:tc>
          <w:tcPr>
            <w:tcW w:w="866"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系统自身安全性</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tc>
      </w:tr>
      <w:tr w:rsidR="00CA6E20" w:rsidTr="00B130D8">
        <w:trPr>
          <w:trHeight w:val="1963"/>
          <w:jc w:val="center"/>
        </w:trPr>
        <w:tc>
          <w:tcPr>
            <w:tcW w:w="484" w:type="pct"/>
            <w:vMerge w:val="restart"/>
            <w:vAlign w:val="center"/>
          </w:tcPr>
          <w:p w:rsidR="00CA6E20" w:rsidRPr="00A90B02" w:rsidRDefault="00CA6E20" w:rsidP="00B130D8">
            <w:pPr>
              <w:rPr>
                <w:rFonts w:ascii="仿宋" w:eastAsia="仿宋" w:hAnsi="仿宋"/>
              </w:rPr>
            </w:pPr>
            <w:r w:rsidRPr="00A90B02">
              <w:rPr>
                <w:rFonts w:ascii="仿宋" w:eastAsia="仿宋" w:hAnsi="仿宋" w:hint="eastAsia"/>
              </w:rPr>
              <w:t>资质要求</w:t>
            </w:r>
          </w:p>
        </w:tc>
        <w:tc>
          <w:tcPr>
            <w:tcW w:w="866"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产品资质</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sidRPr="00A90B02">
              <w:rPr>
                <w:rFonts w:ascii="仿宋" w:eastAsia="仿宋" w:hAnsi="仿宋" w:hint="eastAsia"/>
              </w:rPr>
              <w:t>投标产品应具有中华人民共和国公安部颁发的《计算机信息系统安全专用产品销售许可证》，提供有效证书的复印件。</w:t>
            </w:r>
          </w:p>
        </w:tc>
      </w:tr>
      <w:tr w:rsidR="00CA6E20" w:rsidTr="00B130D8">
        <w:trPr>
          <w:trHeight w:val="1022"/>
          <w:jc w:val="center"/>
        </w:trPr>
        <w:tc>
          <w:tcPr>
            <w:tcW w:w="484" w:type="pct"/>
            <w:vMerge/>
            <w:vAlign w:val="center"/>
          </w:tcPr>
          <w:p w:rsidR="00CA6E20" w:rsidRPr="00A90B02" w:rsidRDefault="00CA6E20" w:rsidP="00B130D8">
            <w:pPr>
              <w:jc w:val="center"/>
              <w:rPr>
                <w:rFonts w:ascii="仿宋" w:eastAsia="仿宋" w:hAnsi="仿宋"/>
              </w:rPr>
            </w:pPr>
          </w:p>
        </w:tc>
        <w:tc>
          <w:tcPr>
            <w:tcW w:w="866" w:type="pct"/>
            <w:tcMar>
              <w:top w:w="0" w:type="dxa"/>
              <w:left w:w="108" w:type="dxa"/>
              <w:bottom w:w="0" w:type="dxa"/>
              <w:right w:w="108" w:type="dxa"/>
            </w:tcMar>
            <w:vAlign w:val="center"/>
          </w:tcPr>
          <w:p w:rsidR="00CA6E20" w:rsidRPr="00A90B02" w:rsidRDefault="00CA6E20" w:rsidP="00B130D8">
            <w:pPr>
              <w:rPr>
                <w:rFonts w:ascii="仿宋" w:eastAsia="仿宋" w:hAnsi="仿宋"/>
              </w:rPr>
            </w:pPr>
            <w:r>
              <w:rPr>
                <w:rFonts w:ascii="仿宋" w:eastAsia="仿宋" w:hAnsi="仿宋" w:hint="eastAsia"/>
              </w:rPr>
              <w:t>投标方</w:t>
            </w:r>
            <w:r w:rsidRPr="00A90B02">
              <w:rPr>
                <w:rFonts w:ascii="仿宋" w:eastAsia="仿宋" w:hAnsi="仿宋" w:hint="eastAsia"/>
              </w:rPr>
              <w:t>资质</w:t>
            </w:r>
          </w:p>
        </w:tc>
        <w:tc>
          <w:tcPr>
            <w:tcW w:w="3650" w:type="pct"/>
            <w:tcMar>
              <w:top w:w="0" w:type="dxa"/>
              <w:left w:w="108" w:type="dxa"/>
              <w:bottom w:w="0" w:type="dxa"/>
              <w:right w:w="108" w:type="dxa"/>
            </w:tcMar>
            <w:vAlign w:val="center"/>
          </w:tcPr>
          <w:p w:rsidR="00CA6E20" w:rsidRPr="00A90B02" w:rsidRDefault="00CA6E20" w:rsidP="00B130D8">
            <w:pPr>
              <w:rPr>
                <w:rFonts w:ascii="仿宋" w:eastAsia="仿宋" w:hAnsi="仿宋"/>
              </w:rPr>
            </w:pPr>
            <w:r>
              <w:rPr>
                <w:rFonts w:ascii="仿宋" w:eastAsia="仿宋" w:hAnsi="仿宋" w:hint="eastAsia"/>
              </w:rPr>
              <w:t>投标方</w:t>
            </w:r>
            <w:r w:rsidRPr="00A90B02">
              <w:rPr>
                <w:rFonts w:ascii="仿宋" w:eastAsia="仿宋" w:hAnsi="仿宋" w:hint="eastAsia"/>
              </w:rPr>
              <w:t>应具备足够的信息安全服务技术实力及安全服务保障能力，获得中国信息安全测评中心颁发的信息安全服务</w:t>
            </w:r>
            <w:r>
              <w:rPr>
                <w:rFonts w:ascii="仿宋" w:eastAsia="仿宋" w:hAnsi="仿宋" w:hint="eastAsia"/>
              </w:rPr>
              <w:t>一</w:t>
            </w:r>
            <w:r w:rsidRPr="00A90B02">
              <w:rPr>
                <w:rFonts w:ascii="仿宋" w:eastAsia="仿宋" w:hAnsi="仿宋" w:hint="eastAsia"/>
              </w:rPr>
              <w:t>级资质证书。</w:t>
            </w:r>
          </w:p>
          <w:p w:rsidR="00CA6E20" w:rsidRPr="00A90B02" w:rsidRDefault="00CA6E20" w:rsidP="00B130D8">
            <w:pPr>
              <w:rPr>
                <w:rFonts w:ascii="仿宋" w:eastAsia="仿宋" w:hAnsi="仿宋"/>
              </w:rPr>
            </w:pPr>
            <w:r w:rsidRPr="00A90B02">
              <w:rPr>
                <w:rFonts w:ascii="仿宋" w:eastAsia="仿宋" w:hAnsi="仿宋" w:hint="eastAsia"/>
              </w:rPr>
              <w:t>说明：要求提供有效证书的复印件</w:t>
            </w:r>
          </w:p>
        </w:tc>
      </w:tr>
    </w:tbl>
    <w:p w:rsidR="00CA6E20" w:rsidRPr="003830E7" w:rsidRDefault="00CA6E20" w:rsidP="003830E7">
      <w:pPr>
        <w:spacing w:line="360" w:lineRule="auto"/>
        <w:outlineLvl w:val="0"/>
        <w:rPr>
          <w:rFonts w:ascii="宋体"/>
          <w:b/>
          <w:sz w:val="28"/>
          <w:szCs w:val="28"/>
        </w:rPr>
      </w:pPr>
    </w:p>
    <w:p w:rsidR="00CA6E20" w:rsidRDefault="00CA6E20" w:rsidP="003830E7">
      <w:pPr>
        <w:spacing w:line="360" w:lineRule="auto"/>
        <w:outlineLvl w:val="0"/>
        <w:rPr>
          <w:rFonts w:ascii="宋体"/>
          <w:b/>
          <w:sz w:val="28"/>
          <w:szCs w:val="28"/>
        </w:rPr>
      </w:pPr>
      <w:r>
        <w:rPr>
          <w:rFonts w:ascii="宋体" w:hAnsi="宋体" w:hint="eastAsia"/>
          <w:b/>
          <w:sz w:val="28"/>
          <w:szCs w:val="28"/>
        </w:rPr>
        <w:t>四、技术服务</w:t>
      </w:r>
    </w:p>
    <w:p w:rsidR="00CA6E20" w:rsidRPr="004D1402" w:rsidRDefault="00CA6E20" w:rsidP="00CC1D26">
      <w:pPr>
        <w:spacing w:line="360" w:lineRule="auto"/>
        <w:ind w:firstLineChars="200" w:firstLine="31680"/>
        <w:rPr>
          <w:rFonts w:ascii="宋体"/>
          <w:sz w:val="28"/>
          <w:szCs w:val="28"/>
        </w:rPr>
      </w:pPr>
      <w:r w:rsidRPr="004E7284">
        <w:rPr>
          <w:rFonts w:ascii="宋体" w:hAnsi="宋体"/>
          <w:sz w:val="28"/>
          <w:szCs w:val="28"/>
        </w:rPr>
        <w:t>1</w:t>
      </w:r>
      <w:r w:rsidRPr="004E7284">
        <w:rPr>
          <w:rFonts w:ascii="宋体" w:hAnsi="宋体" w:hint="eastAsia"/>
          <w:sz w:val="28"/>
          <w:szCs w:val="28"/>
        </w:rPr>
        <w:t>、投标方投标时必须有原厂针对本项目授权书原件，售后服务承诺函，无原厂授权书取消投标资格</w:t>
      </w:r>
      <w:r>
        <w:rPr>
          <w:rFonts w:ascii="宋体" w:hAnsi="宋体" w:hint="eastAsia"/>
          <w:sz w:val="28"/>
          <w:szCs w:val="28"/>
        </w:rPr>
        <w:t>，原厂商直接投标不需要</w:t>
      </w:r>
      <w:r w:rsidRPr="004E7284">
        <w:rPr>
          <w:rFonts w:ascii="宋体" w:hAnsi="宋体" w:hint="eastAsia"/>
          <w:sz w:val="28"/>
          <w:szCs w:val="28"/>
        </w:rPr>
        <w:t>。货到现场必须由</w:t>
      </w:r>
      <w:r w:rsidRPr="004D1402">
        <w:rPr>
          <w:rFonts w:ascii="宋体" w:hAnsi="宋体" w:hint="eastAsia"/>
          <w:sz w:val="28"/>
          <w:szCs w:val="28"/>
        </w:rPr>
        <w:t>原厂工程师验货确认后，方可上架安装。</w:t>
      </w:r>
    </w:p>
    <w:p w:rsidR="00CA6E20" w:rsidRPr="000B1929" w:rsidRDefault="00CA6E20" w:rsidP="00CC1D26">
      <w:pPr>
        <w:spacing w:line="360" w:lineRule="auto"/>
        <w:ind w:firstLineChars="200" w:firstLine="31680"/>
        <w:rPr>
          <w:rFonts w:ascii="宋体"/>
          <w:sz w:val="28"/>
          <w:szCs w:val="28"/>
        </w:rPr>
      </w:pPr>
      <w:r w:rsidRPr="000B1929">
        <w:rPr>
          <w:rFonts w:ascii="宋体" w:hAnsi="宋体"/>
          <w:sz w:val="28"/>
          <w:szCs w:val="28"/>
        </w:rPr>
        <w:t>2</w:t>
      </w:r>
      <w:r w:rsidRPr="000B1929">
        <w:rPr>
          <w:rFonts w:ascii="宋体" w:hAnsi="宋体" w:hint="eastAsia"/>
          <w:sz w:val="28"/>
          <w:szCs w:val="28"/>
        </w:rPr>
        <w:t>、</w:t>
      </w:r>
      <w:r>
        <w:rPr>
          <w:rFonts w:ascii="宋体" w:hAnsi="宋体" w:hint="eastAsia"/>
          <w:sz w:val="28"/>
          <w:szCs w:val="28"/>
        </w:rPr>
        <w:t>投标方在所做标书内必须提交针对本次设备购置的详细技术方案，必须承诺</w:t>
      </w:r>
      <w:r w:rsidRPr="000B1929">
        <w:rPr>
          <w:rFonts w:ascii="宋体" w:hAnsi="宋体" w:hint="eastAsia"/>
          <w:sz w:val="28"/>
          <w:szCs w:val="28"/>
        </w:rPr>
        <w:t>中标后，在施工前了解神华宁煤集团的网络状况并提交详细的施工组织方案，待方案通过后，严格按照施工组织方案进行施工，不得无故延误工期。</w:t>
      </w:r>
    </w:p>
    <w:p w:rsidR="00CA6E20" w:rsidRPr="000B1929" w:rsidRDefault="00CA6E20" w:rsidP="00CC1D26">
      <w:pPr>
        <w:spacing w:line="360" w:lineRule="auto"/>
        <w:ind w:firstLineChars="200" w:firstLine="31680"/>
        <w:rPr>
          <w:rFonts w:ascii="宋体"/>
          <w:sz w:val="28"/>
          <w:szCs w:val="28"/>
        </w:rPr>
      </w:pPr>
      <w:r w:rsidRPr="000B1929">
        <w:rPr>
          <w:rFonts w:ascii="宋体" w:hAnsi="宋体"/>
          <w:sz w:val="28"/>
          <w:szCs w:val="28"/>
        </w:rPr>
        <w:t>3</w:t>
      </w:r>
      <w:r w:rsidRPr="000B1929">
        <w:rPr>
          <w:rFonts w:ascii="宋体" w:hAnsi="宋体" w:hint="eastAsia"/>
          <w:sz w:val="28"/>
          <w:szCs w:val="28"/>
        </w:rPr>
        <w:t>、</w:t>
      </w:r>
      <w:r>
        <w:rPr>
          <w:rFonts w:ascii="宋体" w:hAnsi="宋体" w:hint="eastAsia"/>
          <w:sz w:val="28"/>
          <w:szCs w:val="28"/>
        </w:rPr>
        <w:t>投标方</w:t>
      </w:r>
      <w:r w:rsidRPr="000B1929">
        <w:rPr>
          <w:rFonts w:ascii="宋体" w:hAnsi="宋体" w:hint="eastAsia"/>
          <w:sz w:val="28"/>
          <w:szCs w:val="28"/>
        </w:rPr>
        <w:t>必须承诺现场施工期间及售后服务时</w:t>
      </w:r>
      <w:r>
        <w:rPr>
          <w:rFonts w:ascii="宋体" w:hAnsi="宋体" w:hint="eastAsia"/>
          <w:sz w:val="28"/>
          <w:szCs w:val="28"/>
        </w:rPr>
        <w:t>由有相关证书的工程师安装调试设备</w:t>
      </w:r>
      <w:r w:rsidRPr="000B1929">
        <w:rPr>
          <w:rFonts w:ascii="宋体" w:hAnsi="宋体" w:hint="eastAsia"/>
          <w:sz w:val="28"/>
          <w:szCs w:val="28"/>
        </w:rPr>
        <w:t>，不得派遣无资格证书的人员。</w:t>
      </w:r>
    </w:p>
    <w:p w:rsidR="00CA6E20" w:rsidRPr="000B1929" w:rsidRDefault="00CA6E20" w:rsidP="00CC1D26">
      <w:pPr>
        <w:spacing w:line="360" w:lineRule="auto"/>
        <w:ind w:firstLineChars="200" w:firstLine="31680"/>
        <w:rPr>
          <w:rFonts w:ascii="宋体"/>
          <w:sz w:val="28"/>
          <w:szCs w:val="28"/>
        </w:rPr>
      </w:pPr>
      <w:r w:rsidRPr="000B1929">
        <w:rPr>
          <w:rFonts w:ascii="宋体" w:hAnsi="宋体"/>
          <w:sz w:val="28"/>
          <w:szCs w:val="28"/>
        </w:rPr>
        <w:t>4</w:t>
      </w:r>
      <w:r w:rsidRPr="000B1929">
        <w:rPr>
          <w:rFonts w:ascii="宋体" w:hAnsi="宋体" w:hint="eastAsia"/>
          <w:sz w:val="28"/>
          <w:szCs w:val="28"/>
        </w:rPr>
        <w:t>、</w:t>
      </w:r>
      <w:r>
        <w:rPr>
          <w:rFonts w:ascii="宋体" w:hAnsi="宋体" w:hint="eastAsia"/>
          <w:sz w:val="28"/>
          <w:szCs w:val="28"/>
        </w:rPr>
        <w:t>投标方</w:t>
      </w:r>
      <w:r w:rsidRPr="000B1929">
        <w:rPr>
          <w:rFonts w:ascii="宋体" w:hAnsi="宋体" w:hint="eastAsia"/>
          <w:sz w:val="28"/>
          <w:szCs w:val="28"/>
        </w:rPr>
        <w:t>必须具有独立的法人资质。</w:t>
      </w:r>
      <w:r>
        <w:rPr>
          <w:rFonts w:ascii="宋体" w:hAnsi="宋体" w:hint="eastAsia"/>
          <w:sz w:val="28"/>
          <w:szCs w:val="28"/>
        </w:rPr>
        <w:t>投标方</w:t>
      </w:r>
      <w:r w:rsidRPr="000B1929">
        <w:rPr>
          <w:rFonts w:ascii="宋体" w:hAnsi="宋体" w:hint="eastAsia"/>
          <w:sz w:val="28"/>
          <w:szCs w:val="28"/>
        </w:rPr>
        <w:t>必须具有</w:t>
      </w:r>
      <w:r w:rsidRPr="00CD3D05">
        <w:rPr>
          <w:rFonts w:ascii="宋体" w:hAnsi="宋体" w:hint="eastAsia"/>
          <w:sz w:val="28"/>
          <w:szCs w:val="28"/>
        </w:rPr>
        <w:t>中国信息安全测评中心颁发的信息安全服务</w:t>
      </w:r>
      <w:r>
        <w:rPr>
          <w:rFonts w:ascii="宋体" w:hAnsi="宋体" w:hint="eastAsia"/>
          <w:sz w:val="28"/>
          <w:szCs w:val="28"/>
        </w:rPr>
        <w:t>一</w:t>
      </w:r>
      <w:r w:rsidRPr="00CD3D05">
        <w:rPr>
          <w:rFonts w:ascii="宋体" w:hAnsi="宋体" w:hint="eastAsia"/>
          <w:sz w:val="28"/>
          <w:szCs w:val="28"/>
        </w:rPr>
        <w:t>级资质</w:t>
      </w:r>
      <w:r w:rsidRPr="000B1929">
        <w:rPr>
          <w:rFonts w:ascii="宋体" w:hAnsi="宋体" w:hint="eastAsia"/>
          <w:sz w:val="28"/>
          <w:szCs w:val="28"/>
        </w:rPr>
        <w:t>，注册资金在</w:t>
      </w:r>
      <w:r>
        <w:rPr>
          <w:rFonts w:ascii="宋体" w:hAnsi="宋体"/>
          <w:sz w:val="28"/>
          <w:szCs w:val="28"/>
        </w:rPr>
        <w:t>1</w:t>
      </w:r>
      <w:r w:rsidRPr="004D1402">
        <w:rPr>
          <w:rFonts w:ascii="宋体"/>
          <w:sz w:val="28"/>
          <w:szCs w:val="28"/>
        </w:rPr>
        <w:t>000</w:t>
      </w:r>
      <w:r w:rsidRPr="004D1402">
        <w:rPr>
          <w:rFonts w:ascii="宋体" w:hAnsi="宋体" w:hint="eastAsia"/>
          <w:sz w:val="28"/>
          <w:szCs w:val="28"/>
        </w:rPr>
        <w:t>万</w:t>
      </w:r>
      <w:r w:rsidRPr="000B1929">
        <w:rPr>
          <w:rFonts w:ascii="宋体" w:hAnsi="宋体" w:hint="eastAsia"/>
          <w:sz w:val="28"/>
          <w:szCs w:val="28"/>
        </w:rPr>
        <w:t>以上，具有三个以上的同类同规模工程业绩。</w:t>
      </w:r>
    </w:p>
    <w:p w:rsidR="00CA6E20" w:rsidRPr="000B1929" w:rsidRDefault="00CA6E20" w:rsidP="00CC1D26">
      <w:pPr>
        <w:spacing w:line="360" w:lineRule="auto"/>
        <w:ind w:firstLineChars="200" w:firstLine="31680"/>
        <w:rPr>
          <w:rFonts w:ascii="宋体"/>
          <w:sz w:val="28"/>
          <w:szCs w:val="28"/>
        </w:rPr>
      </w:pPr>
      <w:r>
        <w:rPr>
          <w:rFonts w:ascii="宋体" w:hAnsi="宋体"/>
          <w:sz w:val="28"/>
          <w:szCs w:val="28"/>
        </w:rPr>
        <w:t>5</w:t>
      </w:r>
      <w:r w:rsidRPr="000B1929">
        <w:rPr>
          <w:rFonts w:ascii="宋体" w:hAnsi="宋体" w:hint="eastAsia"/>
          <w:sz w:val="28"/>
          <w:szCs w:val="28"/>
        </w:rPr>
        <w:t>、</w:t>
      </w:r>
      <w:r>
        <w:rPr>
          <w:rFonts w:ascii="宋体" w:hAnsi="宋体" w:hint="eastAsia"/>
          <w:sz w:val="28"/>
          <w:szCs w:val="28"/>
        </w:rPr>
        <w:t>投标方</w:t>
      </w:r>
      <w:r w:rsidRPr="000B1929">
        <w:rPr>
          <w:rFonts w:ascii="宋体" w:hAnsi="宋体" w:hint="eastAsia"/>
          <w:sz w:val="28"/>
          <w:szCs w:val="28"/>
        </w:rPr>
        <w:t>所提供的设备是</w:t>
      </w:r>
      <w:r>
        <w:rPr>
          <w:rFonts w:ascii="宋体" w:hAnsi="宋体" w:hint="eastAsia"/>
          <w:sz w:val="28"/>
          <w:szCs w:val="28"/>
        </w:rPr>
        <w:t>必须是国产</w:t>
      </w:r>
      <w:r w:rsidRPr="000B1929">
        <w:rPr>
          <w:rFonts w:ascii="宋体" w:hAnsi="宋体" w:hint="eastAsia"/>
          <w:sz w:val="28"/>
          <w:szCs w:val="28"/>
        </w:rPr>
        <w:t>设备</w:t>
      </w:r>
      <w:r>
        <w:rPr>
          <w:rFonts w:ascii="宋体" w:hAnsi="宋体" w:hint="eastAsia"/>
          <w:sz w:val="28"/>
          <w:szCs w:val="28"/>
        </w:rPr>
        <w:t>，</w:t>
      </w:r>
      <w:r w:rsidRPr="000B1929">
        <w:rPr>
          <w:rFonts w:ascii="宋体" w:hAnsi="宋体" w:hint="eastAsia"/>
          <w:sz w:val="28"/>
          <w:szCs w:val="28"/>
        </w:rPr>
        <w:t>如果设备外包装损坏或设备外壳损坏</w:t>
      </w:r>
      <w:r>
        <w:rPr>
          <w:rFonts w:ascii="宋体" w:hAnsi="宋体" w:hint="eastAsia"/>
          <w:sz w:val="28"/>
          <w:szCs w:val="28"/>
        </w:rPr>
        <w:t>投标方</w:t>
      </w:r>
      <w:r w:rsidRPr="000B1929">
        <w:rPr>
          <w:rFonts w:ascii="宋体" w:hAnsi="宋体" w:hint="eastAsia"/>
          <w:sz w:val="28"/>
          <w:szCs w:val="28"/>
        </w:rPr>
        <w:t>必须无条件更换设备。</w:t>
      </w:r>
    </w:p>
    <w:p w:rsidR="00CA6E20" w:rsidRDefault="00CA6E20" w:rsidP="00CC1D26">
      <w:pPr>
        <w:spacing w:line="360" w:lineRule="auto"/>
        <w:ind w:firstLineChars="200" w:firstLine="31680"/>
        <w:rPr>
          <w:rFonts w:ascii="宋体"/>
          <w:sz w:val="28"/>
          <w:szCs w:val="28"/>
        </w:rPr>
      </w:pPr>
      <w:r>
        <w:rPr>
          <w:rFonts w:ascii="宋体" w:hAnsi="宋体"/>
          <w:sz w:val="28"/>
          <w:szCs w:val="28"/>
        </w:rPr>
        <w:t>6</w:t>
      </w:r>
      <w:r w:rsidRPr="000B1929">
        <w:rPr>
          <w:rFonts w:ascii="宋体" w:hAnsi="宋体" w:hint="eastAsia"/>
          <w:sz w:val="28"/>
          <w:szCs w:val="28"/>
        </w:rPr>
        <w:t>、</w:t>
      </w:r>
      <w:r>
        <w:rPr>
          <w:rFonts w:ascii="宋体" w:hAnsi="宋体" w:hint="eastAsia"/>
          <w:sz w:val="28"/>
          <w:szCs w:val="28"/>
        </w:rPr>
        <w:t>投标方</w:t>
      </w:r>
      <w:r w:rsidRPr="000B1929">
        <w:rPr>
          <w:rFonts w:ascii="宋体" w:hAnsi="宋体" w:hint="eastAsia"/>
          <w:sz w:val="28"/>
          <w:szCs w:val="28"/>
        </w:rPr>
        <w:t>对所投产品的扩展能力做详细说明。</w:t>
      </w:r>
    </w:p>
    <w:p w:rsidR="00CA6E20" w:rsidRDefault="00CA6E20" w:rsidP="00CC1D26">
      <w:pPr>
        <w:spacing w:line="360" w:lineRule="auto"/>
        <w:ind w:firstLineChars="200" w:firstLine="31680"/>
        <w:rPr>
          <w:rFonts w:ascii="宋体"/>
          <w:sz w:val="28"/>
          <w:szCs w:val="28"/>
        </w:rPr>
      </w:pPr>
      <w:r>
        <w:rPr>
          <w:rFonts w:ascii="宋体" w:hAnsi="宋体"/>
          <w:sz w:val="28"/>
          <w:szCs w:val="28"/>
        </w:rPr>
        <w:t>7</w:t>
      </w:r>
      <w:r>
        <w:rPr>
          <w:rFonts w:ascii="宋体" w:hAnsi="宋体" w:hint="eastAsia"/>
          <w:sz w:val="28"/>
          <w:szCs w:val="28"/>
        </w:rPr>
        <w:t>、</w:t>
      </w:r>
      <w:r w:rsidRPr="00A55502">
        <w:rPr>
          <w:rFonts w:ascii="宋体" w:hAnsi="宋体" w:hint="eastAsia"/>
          <w:sz w:val="28"/>
          <w:szCs w:val="28"/>
        </w:rPr>
        <w:t>实施期间，</w:t>
      </w:r>
      <w:r>
        <w:rPr>
          <w:rFonts w:ascii="宋体" w:hAnsi="宋体" w:hint="eastAsia"/>
          <w:sz w:val="28"/>
          <w:szCs w:val="28"/>
        </w:rPr>
        <w:t>中标方</w:t>
      </w:r>
      <w:r w:rsidRPr="00A55502">
        <w:rPr>
          <w:rFonts w:ascii="宋体" w:hAnsi="宋体" w:hint="eastAsia"/>
          <w:sz w:val="28"/>
          <w:szCs w:val="28"/>
        </w:rPr>
        <w:t>负责系统的综合调试，</w:t>
      </w:r>
      <w:r>
        <w:rPr>
          <w:rFonts w:ascii="宋体" w:hAnsi="宋体" w:hint="eastAsia"/>
          <w:sz w:val="28"/>
          <w:szCs w:val="28"/>
        </w:rPr>
        <w:t>在系统上线运行一个月内对设备性能进行压力测试，出具满足招标文件要求的性能测试报告。</w:t>
      </w:r>
      <w:r w:rsidRPr="00A55502">
        <w:rPr>
          <w:rFonts w:ascii="宋体" w:hAnsi="宋体" w:hint="eastAsia"/>
          <w:sz w:val="28"/>
          <w:szCs w:val="28"/>
        </w:rPr>
        <w:t>须对一切与合同有关的供货设备及技术接口、技术服务等问题负全部责任。凡与合同设备相连接的其它设备装置及软件，</w:t>
      </w:r>
      <w:r>
        <w:rPr>
          <w:rFonts w:ascii="宋体" w:hAnsi="宋体" w:hint="eastAsia"/>
          <w:sz w:val="28"/>
          <w:szCs w:val="28"/>
        </w:rPr>
        <w:t>中标方</w:t>
      </w:r>
      <w:r w:rsidRPr="00A55502">
        <w:rPr>
          <w:rFonts w:ascii="宋体" w:hAnsi="宋体" w:hint="eastAsia"/>
          <w:sz w:val="28"/>
          <w:szCs w:val="28"/>
        </w:rPr>
        <w:t>有提供接口和技术配合的义务，所发生的费用已包含在投标报价中，</w:t>
      </w:r>
      <w:r>
        <w:rPr>
          <w:rFonts w:ascii="宋体" w:hAnsi="宋体" w:hint="eastAsia"/>
          <w:sz w:val="28"/>
          <w:szCs w:val="28"/>
        </w:rPr>
        <w:t>招标方</w:t>
      </w:r>
      <w:r w:rsidRPr="00A55502">
        <w:rPr>
          <w:rFonts w:ascii="宋体" w:hAnsi="宋体" w:hint="eastAsia"/>
          <w:sz w:val="28"/>
          <w:szCs w:val="28"/>
        </w:rPr>
        <w:t>不承担中标价格以外的任何费用。</w:t>
      </w:r>
    </w:p>
    <w:p w:rsidR="00CA6E20" w:rsidRPr="000B1929" w:rsidRDefault="00CA6E20" w:rsidP="00CC1D26">
      <w:pPr>
        <w:spacing w:line="360" w:lineRule="auto"/>
        <w:ind w:firstLineChars="200" w:firstLine="31680"/>
        <w:rPr>
          <w:rFonts w:ascii="宋体"/>
          <w:sz w:val="28"/>
          <w:szCs w:val="28"/>
        </w:rPr>
      </w:pPr>
      <w:r>
        <w:rPr>
          <w:rFonts w:ascii="宋体" w:hAnsi="宋体"/>
          <w:sz w:val="28"/>
          <w:szCs w:val="28"/>
        </w:rPr>
        <w:t>8</w:t>
      </w:r>
      <w:r>
        <w:rPr>
          <w:rFonts w:ascii="宋体" w:hAnsi="宋体" w:hint="eastAsia"/>
          <w:sz w:val="28"/>
          <w:szCs w:val="28"/>
        </w:rPr>
        <w:t>、投标方</w:t>
      </w:r>
      <w:r w:rsidRPr="00A55502">
        <w:rPr>
          <w:rFonts w:ascii="宋体" w:hAnsi="宋体" w:hint="eastAsia"/>
          <w:sz w:val="28"/>
          <w:szCs w:val="28"/>
        </w:rPr>
        <w:t>应承诺：合同签订后，如</w:t>
      </w:r>
      <w:r>
        <w:rPr>
          <w:rFonts w:ascii="宋体" w:hAnsi="宋体" w:hint="eastAsia"/>
          <w:sz w:val="28"/>
          <w:szCs w:val="28"/>
        </w:rPr>
        <w:t>招标方</w:t>
      </w:r>
      <w:r w:rsidRPr="00A55502">
        <w:rPr>
          <w:rFonts w:ascii="宋体" w:hAnsi="宋体" w:hint="eastAsia"/>
          <w:sz w:val="28"/>
          <w:szCs w:val="28"/>
        </w:rPr>
        <w:t>需追加购置合同清单内的设备及其附件，所提供的设备及其附件的价格不高于合同价格。</w:t>
      </w:r>
    </w:p>
    <w:p w:rsidR="00CA6E20" w:rsidRPr="00A55502" w:rsidRDefault="00CA6E20" w:rsidP="00CC1D26">
      <w:pPr>
        <w:spacing w:line="360" w:lineRule="auto"/>
        <w:ind w:firstLineChars="196" w:firstLine="31680"/>
        <w:outlineLvl w:val="0"/>
        <w:rPr>
          <w:rFonts w:ascii="宋体"/>
          <w:sz w:val="28"/>
          <w:szCs w:val="28"/>
        </w:rPr>
      </w:pPr>
      <w:r>
        <w:rPr>
          <w:rFonts w:ascii="宋体" w:hAnsi="宋体"/>
          <w:sz w:val="28"/>
          <w:szCs w:val="28"/>
        </w:rPr>
        <w:t>9</w:t>
      </w:r>
      <w:r w:rsidRPr="00A55502">
        <w:rPr>
          <w:rFonts w:ascii="宋体" w:hAnsi="宋体" w:hint="eastAsia"/>
          <w:sz w:val="28"/>
          <w:szCs w:val="28"/>
        </w:rPr>
        <w:t>、培训</w:t>
      </w:r>
    </w:p>
    <w:p w:rsidR="00CA6E20" w:rsidRPr="00A55502" w:rsidRDefault="00CA6E20" w:rsidP="00CC1D26">
      <w:pPr>
        <w:spacing w:line="360" w:lineRule="auto"/>
        <w:ind w:firstLineChars="200" w:firstLine="31680"/>
        <w:outlineLvl w:val="0"/>
        <w:rPr>
          <w:rFonts w:ascii="宋体"/>
          <w:sz w:val="28"/>
          <w:szCs w:val="28"/>
        </w:rPr>
      </w:pPr>
      <w:r>
        <w:rPr>
          <w:rFonts w:ascii="宋体" w:hAnsi="宋体" w:hint="eastAsia"/>
          <w:sz w:val="28"/>
          <w:szCs w:val="28"/>
        </w:rPr>
        <w:t>投标方应对招标方</w:t>
      </w:r>
      <w:r w:rsidRPr="00A55502">
        <w:rPr>
          <w:rFonts w:ascii="宋体" w:hAnsi="宋体" w:hint="eastAsia"/>
          <w:sz w:val="28"/>
          <w:szCs w:val="28"/>
        </w:rPr>
        <w:t>指定人员提供系统使用、维护等方面的免费培训</w:t>
      </w:r>
      <w:r w:rsidRPr="00A55502">
        <w:rPr>
          <w:rFonts w:ascii="宋体"/>
          <w:sz w:val="28"/>
          <w:szCs w:val="28"/>
        </w:rPr>
        <w:t>,</w:t>
      </w:r>
      <w:r w:rsidRPr="00A55502">
        <w:rPr>
          <w:rFonts w:ascii="宋体" w:hAnsi="宋体" w:hint="eastAsia"/>
          <w:sz w:val="28"/>
          <w:szCs w:val="28"/>
        </w:rPr>
        <w:t>培训</w:t>
      </w:r>
      <w:r>
        <w:rPr>
          <w:rFonts w:ascii="宋体" w:hAnsi="宋体" w:hint="eastAsia"/>
          <w:sz w:val="28"/>
          <w:szCs w:val="28"/>
        </w:rPr>
        <w:t>所需的培训、交通、食宿等各项费用均由中标方承担，培训的时间招标方和中标方</w:t>
      </w:r>
      <w:r w:rsidRPr="00A55502">
        <w:rPr>
          <w:rFonts w:ascii="宋体" w:hAnsi="宋体" w:hint="eastAsia"/>
          <w:sz w:val="28"/>
          <w:szCs w:val="28"/>
        </w:rPr>
        <w:t>共同商议。详细要求如下：</w:t>
      </w:r>
    </w:p>
    <w:p w:rsidR="00CA6E20" w:rsidRPr="00CD3D05" w:rsidRDefault="00CA6E20" w:rsidP="00CC1D26">
      <w:pPr>
        <w:spacing w:line="360" w:lineRule="auto"/>
        <w:ind w:firstLineChars="200" w:firstLine="31680"/>
        <w:outlineLvl w:val="0"/>
        <w:rPr>
          <w:rFonts w:ascii="宋体"/>
          <w:sz w:val="28"/>
          <w:szCs w:val="28"/>
        </w:rPr>
      </w:pPr>
      <w:r w:rsidRPr="00CD3D05">
        <w:rPr>
          <w:rFonts w:ascii="宋体" w:hAnsi="宋体"/>
          <w:sz w:val="28"/>
          <w:szCs w:val="28"/>
        </w:rPr>
        <w:t>9.1</w:t>
      </w:r>
      <w:r w:rsidRPr="00CD3D05">
        <w:rPr>
          <w:rFonts w:ascii="宋体" w:hAnsi="宋体" w:hint="eastAsia"/>
          <w:sz w:val="28"/>
          <w:szCs w:val="28"/>
        </w:rPr>
        <w:t>、在不影响施工进度的情况下，中标方应该在安装调试过程中为招标方的技术人员进行现场培训，使招标方的技术人员掌握设备使用技术。培训时间为</w:t>
      </w:r>
      <w:r w:rsidRPr="00CD3D05">
        <w:rPr>
          <w:rFonts w:ascii="宋体" w:hAnsi="宋体"/>
          <w:sz w:val="28"/>
          <w:szCs w:val="28"/>
        </w:rPr>
        <w:t>2-3</w:t>
      </w:r>
      <w:r w:rsidRPr="00CD3D05">
        <w:rPr>
          <w:rFonts w:ascii="宋体" w:hAnsi="宋体" w:hint="eastAsia"/>
          <w:sz w:val="28"/>
          <w:szCs w:val="28"/>
        </w:rPr>
        <w:t>天，培训费、场地由中标方解决。</w:t>
      </w:r>
    </w:p>
    <w:p w:rsidR="00CA6E20" w:rsidRPr="00CD3D05" w:rsidRDefault="00CA6E20" w:rsidP="00CC1D26">
      <w:pPr>
        <w:spacing w:line="360" w:lineRule="auto"/>
        <w:ind w:firstLineChars="200" w:firstLine="31680"/>
        <w:outlineLvl w:val="0"/>
        <w:rPr>
          <w:rFonts w:ascii="宋体"/>
          <w:sz w:val="28"/>
          <w:szCs w:val="28"/>
        </w:rPr>
      </w:pPr>
      <w:r w:rsidRPr="00CD3D05">
        <w:rPr>
          <w:rFonts w:ascii="宋体" w:hAnsi="宋体"/>
          <w:sz w:val="28"/>
          <w:szCs w:val="28"/>
        </w:rPr>
        <w:t>9.2</w:t>
      </w:r>
      <w:r w:rsidRPr="00CD3D05">
        <w:rPr>
          <w:rFonts w:ascii="宋体" w:hAnsi="宋体" w:hint="eastAsia"/>
          <w:sz w:val="28"/>
          <w:szCs w:val="28"/>
        </w:rPr>
        <w:t>、提供中标设备的原厂培训</w:t>
      </w:r>
      <w:r>
        <w:rPr>
          <w:rFonts w:ascii="宋体" w:hAnsi="宋体"/>
          <w:sz w:val="28"/>
          <w:szCs w:val="28"/>
        </w:rPr>
        <w:t>2</w:t>
      </w:r>
      <w:r w:rsidRPr="00CD3D05">
        <w:rPr>
          <w:rFonts w:ascii="宋体" w:hAnsi="宋体" w:hint="eastAsia"/>
          <w:sz w:val="28"/>
          <w:szCs w:val="28"/>
        </w:rPr>
        <w:t>人</w:t>
      </w:r>
      <w:r>
        <w:rPr>
          <w:rFonts w:ascii="宋体" w:hAnsi="宋体"/>
          <w:sz w:val="28"/>
          <w:szCs w:val="28"/>
        </w:rPr>
        <w:t>7</w:t>
      </w:r>
      <w:r w:rsidRPr="00CD3D05">
        <w:rPr>
          <w:rFonts w:ascii="宋体" w:hAnsi="宋体" w:hint="eastAsia"/>
          <w:sz w:val="28"/>
          <w:szCs w:val="28"/>
        </w:rPr>
        <w:t>天培训，往返交通、食宿费、培训费等全部费用由中标方承担。</w:t>
      </w:r>
    </w:p>
    <w:p w:rsidR="00CA6E20" w:rsidRPr="002558C9" w:rsidRDefault="00CA6E20" w:rsidP="00CC1D26">
      <w:pPr>
        <w:spacing w:line="360" w:lineRule="auto"/>
        <w:ind w:firstLineChars="196" w:firstLine="31680"/>
        <w:outlineLvl w:val="0"/>
        <w:rPr>
          <w:rFonts w:ascii="宋体"/>
          <w:sz w:val="28"/>
          <w:szCs w:val="28"/>
        </w:rPr>
      </w:pPr>
      <w:r>
        <w:rPr>
          <w:rFonts w:ascii="宋体" w:hAnsi="宋体"/>
          <w:sz w:val="28"/>
          <w:szCs w:val="28"/>
        </w:rPr>
        <w:t>10</w:t>
      </w:r>
      <w:r w:rsidRPr="002558C9">
        <w:rPr>
          <w:rFonts w:ascii="宋体" w:hAnsi="宋体" w:hint="eastAsia"/>
          <w:sz w:val="28"/>
          <w:szCs w:val="28"/>
        </w:rPr>
        <w:t>、售后服务</w:t>
      </w:r>
    </w:p>
    <w:p w:rsidR="00CA6E20" w:rsidRPr="000B1929" w:rsidRDefault="00CA6E20" w:rsidP="00CC1D26">
      <w:pPr>
        <w:spacing w:line="360" w:lineRule="auto"/>
        <w:ind w:firstLineChars="200" w:firstLine="31680"/>
        <w:rPr>
          <w:rFonts w:ascii="宋体"/>
          <w:sz w:val="28"/>
          <w:szCs w:val="28"/>
        </w:rPr>
      </w:pPr>
      <w:r w:rsidRPr="000B1929">
        <w:rPr>
          <w:rFonts w:ascii="宋体" w:hAnsi="宋体"/>
          <w:sz w:val="28"/>
          <w:szCs w:val="28"/>
        </w:rPr>
        <w:t>1</w:t>
      </w:r>
      <w:r>
        <w:rPr>
          <w:rFonts w:ascii="宋体" w:hAnsi="宋体" w:hint="eastAsia"/>
          <w:sz w:val="28"/>
          <w:szCs w:val="28"/>
        </w:rPr>
        <w:t>）投标方</w:t>
      </w:r>
      <w:r w:rsidRPr="000B1929">
        <w:rPr>
          <w:rFonts w:ascii="宋体" w:hAnsi="宋体" w:hint="eastAsia"/>
          <w:sz w:val="28"/>
          <w:szCs w:val="28"/>
        </w:rPr>
        <w:t>对所提供的设备应提供原厂</w:t>
      </w:r>
      <w:r>
        <w:rPr>
          <w:rFonts w:ascii="宋体" w:hAnsi="宋体" w:hint="eastAsia"/>
          <w:sz w:val="28"/>
          <w:szCs w:val="28"/>
        </w:rPr>
        <w:t>保修</w:t>
      </w:r>
      <w:r w:rsidRPr="000B1929">
        <w:rPr>
          <w:rFonts w:ascii="宋体" w:hAnsi="宋体" w:hint="eastAsia"/>
          <w:sz w:val="28"/>
          <w:szCs w:val="28"/>
        </w:rPr>
        <w:t>服务，</w:t>
      </w:r>
      <w:r>
        <w:rPr>
          <w:rFonts w:ascii="宋体" w:hAnsi="宋体" w:hint="eastAsia"/>
          <w:sz w:val="28"/>
          <w:szCs w:val="28"/>
        </w:rPr>
        <w:t>保修</w:t>
      </w:r>
      <w:r w:rsidRPr="000B1929">
        <w:rPr>
          <w:rFonts w:ascii="宋体" w:hAnsi="宋体" w:hint="eastAsia"/>
          <w:sz w:val="28"/>
          <w:szCs w:val="28"/>
        </w:rPr>
        <w:t>期为</w:t>
      </w:r>
      <w:r w:rsidRPr="000B1929">
        <w:rPr>
          <w:rFonts w:ascii="宋体" w:hAnsi="宋体"/>
          <w:sz w:val="28"/>
          <w:szCs w:val="28"/>
        </w:rPr>
        <w:t>3</w:t>
      </w:r>
      <w:r w:rsidRPr="000B1929">
        <w:rPr>
          <w:rFonts w:ascii="宋体" w:hAnsi="宋体" w:hint="eastAsia"/>
          <w:sz w:val="28"/>
          <w:szCs w:val="28"/>
        </w:rPr>
        <w:t>年</w:t>
      </w:r>
      <w:r>
        <w:rPr>
          <w:rFonts w:ascii="宋体" w:hAnsi="宋体" w:hint="eastAsia"/>
          <w:sz w:val="28"/>
          <w:szCs w:val="28"/>
        </w:rPr>
        <w:t>，保修期从安装上架开机运行时计算</w:t>
      </w:r>
      <w:r w:rsidRPr="000B1929">
        <w:rPr>
          <w:rFonts w:ascii="宋体" w:hAnsi="宋体" w:hint="eastAsia"/>
          <w:sz w:val="28"/>
          <w:szCs w:val="28"/>
        </w:rPr>
        <w:t>。在</w:t>
      </w:r>
      <w:r>
        <w:rPr>
          <w:rFonts w:ascii="宋体" w:hAnsi="宋体" w:hint="eastAsia"/>
          <w:sz w:val="28"/>
          <w:szCs w:val="28"/>
        </w:rPr>
        <w:t>保修期</w:t>
      </w:r>
      <w:r w:rsidRPr="000B1929">
        <w:rPr>
          <w:rFonts w:ascii="宋体" w:hAnsi="宋体" w:hint="eastAsia"/>
          <w:sz w:val="28"/>
          <w:szCs w:val="28"/>
        </w:rPr>
        <w:t>内，</w:t>
      </w:r>
      <w:r>
        <w:rPr>
          <w:rFonts w:ascii="宋体" w:hAnsi="宋体" w:hint="eastAsia"/>
          <w:sz w:val="28"/>
          <w:szCs w:val="28"/>
        </w:rPr>
        <w:t>投标方</w:t>
      </w:r>
      <w:r w:rsidRPr="000B1929">
        <w:rPr>
          <w:rFonts w:ascii="宋体" w:hAnsi="宋体" w:hint="eastAsia"/>
          <w:sz w:val="28"/>
          <w:szCs w:val="28"/>
        </w:rPr>
        <w:t>应无偿并迅速更换非人为因素损坏的整机设备和相关配件，并解决因软件及操作等产生的相关问题。</w:t>
      </w:r>
    </w:p>
    <w:p w:rsidR="00CA6E20" w:rsidRPr="000B1929" w:rsidRDefault="00CA6E20" w:rsidP="00CC1D26">
      <w:pPr>
        <w:spacing w:line="360" w:lineRule="auto"/>
        <w:ind w:firstLineChars="200" w:firstLine="31680"/>
        <w:rPr>
          <w:rFonts w:ascii="宋体"/>
          <w:sz w:val="28"/>
          <w:szCs w:val="28"/>
        </w:rPr>
      </w:pPr>
      <w:r w:rsidRPr="000B1929">
        <w:rPr>
          <w:rFonts w:ascii="宋体" w:hAnsi="宋体"/>
          <w:sz w:val="28"/>
          <w:szCs w:val="28"/>
        </w:rPr>
        <w:t>2</w:t>
      </w:r>
      <w:r>
        <w:rPr>
          <w:rFonts w:ascii="宋体" w:hAnsi="宋体" w:hint="eastAsia"/>
          <w:sz w:val="28"/>
          <w:szCs w:val="28"/>
        </w:rPr>
        <w:t>）投标方</w:t>
      </w:r>
      <w:r w:rsidRPr="000B1929">
        <w:rPr>
          <w:rFonts w:ascii="宋体" w:hAnsi="宋体" w:hint="eastAsia"/>
          <w:sz w:val="28"/>
          <w:szCs w:val="28"/>
        </w:rPr>
        <w:t>应提供</w:t>
      </w:r>
      <w:r>
        <w:rPr>
          <w:rFonts w:ascii="宋体" w:hAnsi="宋体" w:hint="eastAsia"/>
          <w:sz w:val="28"/>
          <w:szCs w:val="28"/>
        </w:rPr>
        <w:t>保修</w:t>
      </w:r>
      <w:r w:rsidRPr="000B1929">
        <w:rPr>
          <w:rFonts w:ascii="宋体" w:hAnsi="宋体" w:hint="eastAsia"/>
          <w:sz w:val="28"/>
          <w:szCs w:val="28"/>
        </w:rPr>
        <w:t>期以后的维保办法及维保报价。</w:t>
      </w:r>
    </w:p>
    <w:p w:rsidR="00CA6E20" w:rsidRPr="003830E7" w:rsidRDefault="00CA6E20" w:rsidP="00B256EA">
      <w:pPr>
        <w:spacing w:line="360" w:lineRule="auto"/>
        <w:ind w:firstLineChars="200" w:firstLine="31680"/>
        <w:rPr>
          <w:rFonts w:ascii="宋体"/>
          <w:sz w:val="28"/>
          <w:szCs w:val="28"/>
        </w:rPr>
      </w:pPr>
      <w:r w:rsidRPr="000B1929">
        <w:rPr>
          <w:rFonts w:ascii="宋体" w:hAnsi="宋体"/>
          <w:sz w:val="28"/>
          <w:szCs w:val="28"/>
        </w:rPr>
        <w:t>3</w:t>
      </w:r>
      <w:r>
        <w:rPr>
          <w:rFonts w:ascii="宋体" w:hAnsi="宋体" w:hint="eastAsia"/>
          <w:sz w:val="28"/>
          <w:szCs w:val="28"/>
        </w:rPr>
        <w:t>）</w:t>
      </w:r>
      <w:r w:rsidRPr="000B1929">
        <w:rPr>
          <w:rFonts w:ascii="宋体" w:hAnsi="宋体" w:hint="eastAsia"/>
          <w:sz w:val="28"/>
          <w:szCs w:val="28"/>
        </w:rPr>
        <w:t>在接到设备故障通知后，投标方应在</w:t>
      </w:r>
      <w:r w:rsidRPr="000B1929">
        <w:rPr>
          <w:rFonts w:ascii="宋体" w:hAnsi="宋体"/>
          <w:sz w:val="28"/>
          <w:szCs w:val="28"/>
        </w:rPr>
        <w:t>1</w:t>
      </w:r>
      <w:r w:rsidRPr="000B1929">
        <w:rPr>
          <w:rFonts w:ascii="宋体" w:hAnsi="宋体" w:hint="eastAsia"/>
          <w:sz w:val="28"/>
          <w:szCs w:val="28"/>
        </w:rPr>
        <w:t>小时内做出响应，及时进行提导并提供解决方案，如需要上门维护必须在</w:t>
      </w:r>
      <w:r w:rsidRPr="000B1929">
        <w:rPr>
          <w:rFonts w:ascii="宋体" w:hAnsi="宋体"/>
          <w:sz w:val="28"/>
          <w:szCs w:val="28"/>
        </w:rPr>
        <w:t>24</w:t>
      </w:r>
      <w:r w:rsidRPr="000B1929">
        <w:rPr>
          <w:rFonts w:ascii="宋体" w:hAnsi="宋体" w:hint="eastAsia"/>
          <w:sz w:val="28"/>
          <w:szCs w:val="28"/>
        </w:rPr>
        <w:t>小时以内到达现场。</w:t>
      </w:r>
    </w:p>
    <w:sectPr w:rsidR="00CA6E20" w:rsidRPr="003830E7" w:rsidSect="00593EE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E20" w:rsidRDefault="00CA6E20" w:rsidP="0017691E">
      <w:r>
        <w:separator/>
      </w:r>
    </w:p>
  </w:endnote>
  <w:endnote w:type="continuationSeparator" w:id="0">
    <w:p w:rsidR="00CA6E20" w:rsidRDefault="00CA6E20" w:rsidP="001769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ËÎÌå">
    <w:altName w:val="Arial"/>
    <w:panose1 w:val="00000000000000000000"/>
    <w:charset w:val="00"/>
    <w:family w:val="swiss"/>
    <w:notTrueType/>
    <w:pitch w:val="default"/>
    <w:sig w:usb0="00000003" w:usb1="00000000" w:usb2="00000000" w:usb3="00000000" w:csb0="00000001"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E20" w:rsidRDefault="00CA6E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E20" w:rsidRDefault="00CA6E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E20" w:rsidRDefault="00CA6E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E20" w:rsidRDefault="00CA6E20" w:rsidP="0017691E">
      <w:r>
        <w:separator/>
      </w:r>
    </w:p>
  </w:footnote>
  <w:footnote w:type="continuationSeparator" w:id="0">
    <w:p w:rsidR="00CA6E20" w:rsidRDefault="00CA6E20" w:rsidP="00176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E20" w:rsidRDefault="00CA6E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E20" w:rsidRDefault="00CA6E20" w:rsidP="00CC1D2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E20" w:rsidRDefault="00CA6E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30E7"/>
    <w:rsid w:val="00000445"/>
    <w:rsid w:val="00001255"/>
    <w:rsid w:val="00001F83"/>
    <w:rsid w:val="000104BD"/>
    <w:rsid w:val="0001092D"/>
    <w:rsid w:val="00015C1A"/>
    <w:rsid w:val="00017CF6"/>
    <w:rsid w:val="00020588"/>
    <w:rsid w:val="0002429B"/>
    <w:rsid w:val="00024A00"/>
    <w:rsid w:val="00025259"/>
    <w:rsid w:val="000306DE"/>
    <w:rsid w:val="00032A28"/>
    <w:rsid w:val="0003381A"/>
    <w:rsid w:val="000369B3"/>
    <w:rsid w:val="00036B44"/>
    <w:rsid w:val="0004023F"/>
    <w:rsid w:val="00041BDC"/>
    <w:rsid w:val="00057A4E"/>
    <w:rsid w:val="00062041"/>
    <w:rsid w:val="0006440F"/>
    <w:rsid w:val="00064BAB"/>
    <w:rsid w:val="00064C13"/>
    <w:rsid w:val="00071DA0"/>
    <w:rsid w:val="00075C2E"/>
    <w:rsid w:val="00076AE6"/>
    <w:rsid w:val="0008279C"/>
    <w:rsid w:val="00087831"/>
    <w:rsid w:val="0009096C"/>
    <w:rsid w:val="00093CBC"/>
    <w:rsid w:val="00096643"/>
    <w:rsid w:val="000971B0"/>
    <w:rsid w:val="000A0673"/>
    <w:rsid w:val="000B0610"/>
    <w:rsid w:val="000B1929"/>
    <w:rsid w:val="000B399D"/>
    <w:rsid w:val="000B3C71"/>
    <w:rsid w:val="000B3EBC"/>
    <w:rsid w:val="000B5DF2"/>
    <w:rsid w:val="000B7D86"/>
    <w:rsid w:val="000C174F"/>
    <w:rsid w:val="000C7B05"/>
    <w:rsid w:val="000D12E7"/>
    <w:rsid w:val="000E0283"/>
    <w:rsid w:val="000E0C0C"/>
    <w:rsid w:val="000E4B93"/>
    <w:rsid w:val="000F2070"/>
    <w:rsid w:val="000F7D76"/>
    <w:rsid w:val="00100114"/>
    <w:rsid w:val="00101C5B"/>
    <w:rsid w:val="00105467"/>
    <w:rsid w:val="00107FAE"/>
    <w:rsid w:val="00111F7B"/>
    <w:rsid w:val="00113EC8"/>
    <w:rsid w:val="00114F02"/>
    <w:rsid w:val="00120557"/>
    <w:rsid w:val="0012341F"/>
    <w:rsid w:val="00123DA8"/>
    <w:rsid w:val="001242E7"/>
    <w:rsid w:val="001261C5"/>
    <w:rsid w:val="00131440"/>
    <w:rsid w:val="001429A8"/>
    <w:rsid w:val="00150E44"/>
    <w:rsid w:val="0015350E"/>
    <w:rsid w:val="00154038"/>
    <w:rsid w:val="00154EA2"/>
    <w:rsid w:val="001578AF"/>
    <w:rsid w:val="00164D7F"/>
    <w:rsid w:val="00165EBA"/>
    <w:rsid w:val="00167094"/>
    <w:rsid w:val="00167A76"/>
    <w:rsid w:val="00171965"/>
    <w:rsid w:val="00172F09"/>
    <w:rsid w:val="0017316F"/>
    <w:rsid w:val="00173964"/>
    <w:rsid w:val="00175537"/>
    <w:rsid w:val="0017691E"/>
    <w:rsid w:val="00176B2E"/>
    <w:rsid w:val="00177382"/>
    <w:rsid w:val="00181B91"/>
    <w:rsid w:val="00185E50"/>
    <w:rsid w:val="001875CC"/>
    <w:rsid w:val="00194506"/>
    <w:rsid w:val="001957F2"/>
    <w:rsid w:val="00197614"/>
    <w:rsid w:val="001A039F"/>
    <w:rsid w:val="001A2174"/>
    <w:rsid w:val="001B08F5"/>
    <w:rsid w:val="001B103C"/>
    <w:rsid w:val="001B2493"/>
    <w:rsid w:val="001B4A89"/>
    <w:rsid w:val="001B6E58"/>
    <w:rsid w:val="001C14FD"/>
    <w:rsid w:val="001C4F4F"/>
    <w:rsid w:val="001D2567"/>
    <w:rsid w:val="001D44B0"/>
    <w:rsid w:val="001D4840"/>
    <w:rsid w:val="001D4938"/>
    <w:rsid w:val="001E03C8"/>
    <w:rsid w:val="001E1562"/>
    <w:rsid w:val="001E1765"/>
    <w:rsid w:val="001F3229"/>
    <w:rsid w:val="001F4B3D"/>
    <w:rsid w:val="001F4FB3"/>
    <w:rsid w:val="00205210"/>
    <w:rsid w:val="00205D9B"/>
    <w:rsid w:val="00207AC4"/>
    <w:rsid w:val="00210357"/>
    <w:rsid w:val="002116A7"/>
    <w:rsid w:val="002220BD"/>
    <w:rsid w:val="0022418C"/>
    <w:rsid w:val="002241C3"/>
    <w:rsid w:val="00224FC5"/>
    <w:rsid w:val="00226F51"/>
    <w:rsid w:val="00230C4F"/>
    <w:rsid w:val="002313F0"/>
    <w:rsid w:val="00232D35"/>
    <w:rsid w:val="00235B5B"/>
    <w:rsid w:val="00235F56"/>
    <w:rsid w:val="00236B72"/>
    <w:rsid w:val="00254EB1"/>
    <w:rsid w:val="002558C9"/>
    <w:rsid w:val="002559C5"/>
    <w:rsid w:val="00260D0D"/>
    <w:rsid w:val="00261955"/>
    <w:rsid w:val="002633D4"/>
    <w:rsid w:val="0026609E"/>
    <w:rsid w:val="00271AA1"/>
    <w:rsid w:val="0027294B"/>
    <w:rsid w:val="00272E1E"/>
    <w:rsid w:val="00283087"/>
    <w:rsid w:val="00284338"/>
    <w:rsid w:val="0029034E"/>
    <w:rsid w:val="00294674"/>
    <w:rsid w:val="00296B40"/>
    <w:rsid w:val="002A08E5"/>
    <w:rsid w:val="002A1C0D"/>
    <w:rsid w:val="002A3999"/>
    <w:rsid w:val="002A5F58"/>
    <w:rsid w:val="002A6C99"/>
    <w:rsid w:val="002B06D0"/>
    <w:rsid w:val="002B3BFC"/>
    <w:rsid w:val="002B4094"/>
    <w:rsid w:val="002B4B8E"/>
    <w:rsid w:val="002C0D59"/>
    <w:rsid w:val="002D2DF6"/>
    <w:rsid w:val="002D43A2"/>
    <w:rsid w:val="002D4F6B"/>
    <w:rsid w:val="002E4385"/>
    <w:rsid w:val="002F114F"/>
    <w:rsid w:val="002F1C56"/>
    <w:rsid w:val="002F259E"/>
    <w:rsid w:val="002F45E0"/>
    <w:rsid w:val="002F6D5B"/>
    <w:rsid w:val="00301369"/>
    <w:rsid w:val="00301A9C"/>
    <w:rsid w:val="0031047F"/>
    <w:rsid w:val="00311C85"/>
    <w:rsid w:val="00313C78"/>
    <w:rsid w:val="003146F8"/>
    <w:rsid w:val="00323A25"/>
    <w:rsid w:val="00323B06"/>
    <w:rsid w:val="00326363"/>
    <w:rsid w:val="003339FC"/>
    <w:rsid w:val="003369D6"/>
    <w:rsid w:val="00336C67"/>
    <w:rsid w:val="00337F42"/>
    <w:rsid w:val="003426D1"/>
    <w:rsid w:val="00346E5A"/>
    <w:rsid w:val="003527D0"/>
    <w:rsid w:val="00353D72"/>
    <w:rsid w:val="00356BAD"/>
    <w:rsid w:val="00356BC3"/>
    <w:rsid w:val="0035765E"/>
    <w:rsid w:val="00360FDB"/>
    <w:rsid w:val="00361B8E"/>
    <w:rsid w:val="00361BF3"/>
    <w:rsid w:val="0036333E"/>
    <w:rsid w:val="003645D6"/>
    <w:rsid w:val="00364BE1"/>
    <w:rsid w:val="0036653F"/>
    <w:rsid w:val="00371E0E"/>
    <w:rsid w:val="0037280C"/>
    <w:rsid w:val="003777A8"/>
    <w:rsid w:val="00380903"/>
    <w:rsid w:val="003830E7"/>
    <w:rsid w:val="00383A48"/>
    <w:rsid w:val="0038593B"/>
    <w:rsid w:val="00385FDC"/>
    <w:rsid w:val="00393D9F"/>
    <w:rsid w:val="003956D7"/>
    <w:rsid w:val="0039581D"/>
    <w:rsid w:val="00397420"/>
    <w:rsid w:val="003A2CC6"/>
    <w:rsid w:val="003A43CF"/>
    <w:rsid w:val="003B28C6"/>
    <w:rsid w:val="003B47F0"/>
    <w:rsid w:val="003B676C"/>
    <w:rsid w:val="003C08BE"/>
    <w:rsid w:val="003C57D2"/>
    <w:rsid w:val="003C6090"/>
    <w:rsid w:val="003C75F6"/>
    <w:rsid w:val="003D00D4"/>
    <w:rsid w:val="003D1D10"/>
    <w:rsid w:val="003D629A"/>
    <w:rsid w:val="003D78EE"/>
    <w:rsid w:val="003E6829"/>
    <w:rsid w:val="003F1520"/>
    <w:rsid w:val="003F2BDB"/>
    <w:rsid w:val="003F4637"/>
    <w:rsid w:val="003F6367"/>
    <w:rsid w:val="003F6C52"/>
    <w:rsid w:val="004032AB"/>
    <w:rsid w:val="00406D9E"/>
    <w:rsid w:val="004077C2"/>
    <w:rsid w:val="00414A08"/>
    <w:rsid w:val="004221A3"/>
    <w:rsid w:val="00422A6D"/>
    <w:rsid w:val="004251F8"/>
    <w:rsid w:val="004254E6"/>
    <w:rsid w:val="004337CE"/>
    <w:rsid w:val="00434CB9"/>
    <w:rsid w:val="00434E3B"/>
    <w:rsid w:val="004358A9"/>
    <w:rsid w:val="0043725C"/>
    <w:rsid w:val="004374AF"/>
    <w:rsid w:val="00437DEC"/>
    <w:rsid w:val="00447A2F"/>
    <w:rsid w:val="00456A60"/>
    <w:rsid w:val="00464C70"/>
    <w:rsid w:val="00465E7D"/>
    <w:rsid w:val="00466B4F"/>
    <w:rsid w:val="00467183"/>
    <w:rsid w:val="00470165"/>
    <w:rsid w:val="00470BBC"/>
    <w:rsid w:val="0047270C"/>
    <w:rsid w:val="00475482"/>
    <w:rsid w:val="004839F6"/>
    <w:rsid w:val="00485270"/>
    <w:rsid w:val="00485803"/>
    <w:rsid w:val="00493F0B"/>
    <w:rsid w:val="004A0E69"/>
    <w:rsid w:val="004A7229"/>
    <w:rsid w:val="004B2419"/>
    <w:rsid w:val="004B3094"/>
    <w:rsid w:val="004C1E53"/>
    <w:rsid w:val="004C7685"/>
    <w:rsid w:val="004D1402"/>
    <w:rsid w:val="004D685C"/>
    <w:rsid w:val="004E583A"/>
    <w:rsid w:val="004E6E95"/>
    <w:rsid w:val="004E7284"/>
    <w:rsid w:val="004F0D88"/>
    <w:rsid w:val="004F32D3"/>
    <w:rsid w:val="004F72E6"/>
    <w:rsid w:val="004F7C76"/>
    <w:rsid w:val="00500376"/>
    <w:rsid w:val="0050079A"/>
    <w:rsid w:val="005031A6"/>
    <w:rsid w:val="00503361"/>
    <w:rsid w:val="005035A8"/>
    <w:rsid w:val="00504EB5"/>
    <w:rsid w:val="005122C0"/>
    <w:rsid w:val="00512360"/>
    <w:rsid w:val="00516612"/>
    <w:rsid w:val="00520028"/>
    <w:rsid w:val="00522C03"/>
    <w:rsid w:val="00525CA3"/>
    <w:rsid w:val="00526224"/>
    <w:rsid w:val="00526244"/>
    <w:rsid w:val="00530492"/>
    <w:rsid w:val="00530B54"/>
    <w:rsid w:val="00531C36"/>
    <w:rsid w:val="00533579"/>
    <w:rsid w:val="00533D0F"/>
    <w:rsid w:val="0054055F"/>
    <w:rsid w:val="00545EA3"/>
    <w:rsid w:val="00552D91"/>
    <w:rsid w:val="005535A5"/>
    <w:rsid w:val="0055410A"/>
    <w:rsid w:val="005559D2"/>
    <w:rsid w:val="0055729F"/>
    <w:rsid w:val="00560EE4"/>
    <w:rsid w:val="00561C26"/>
    <w:rsid w:val="00566BA5"/>
    <w:rsid w:val="00571C0A"/>
    <w:rsid w:val="00573A5D"/>
    <w:rsid w:val="0058038A"/>
    <w:rsid w:val="00582F4D"/>
    <w:rsid w:val="00586C4B"/>
    <w:rsid w:val="00590313"/>
    <w:rsid w:val="00591B5A"/>
    <w:rsid w:val="00592DC1"/>
    <w:rsid w:val="00593EE1"/>
    <w:rsid w:val="00594A6C"/>
    <w:rsid w:val="005961B9"/>
    <w:rsid w:val="005A2F4A"/>
    <w:rsid w:val="005A415C"/>
    <w:rsid w:val="005B2B29"/>
    <w:rsid w:val="005B2FA1"/>
    <w:rsid w:val="005C3A70"/>
    <w:rsid w:val="005D0592"/>
    <w:rsid w:val="005D15D3"/>
    <w:rsid w:val="005D77FE"/>
    <w:rsid w:val="005F27FD"/>
    <w:rsid w:val="005F398B"/>
    <w:rsid w:val="005F7867"/>
    <w:rsid w:val="00603894"/>
    <w:rsid w:val="00604835"/>
    <w:rsid w:val="006050CE"/>
    <w:rsid w:val="00606485"/>
    <w:rsid w:val="0060742F"/>
    <w:rsid w:val="006123F8"/>
    <w:rsid w:val="00612D08"/>
    <w:rsid w:val="00614BE2"/>
    <w:rsid w:val="006170F5"/>
    <w:rsid w:val="006320DE"/>
    <w:rsid w:val="00637E27"/>
    <w:rsid w:val="006401CF"/>
    <w:rsid w:val="00640470"/>
    <w:rsid w:val="00641792"/>
    <w:rsid w:val="00642969"/>
    <w:rsid w:val="00643483"/>
    <w:rsid w:val="006446C4"/>
    <w:rsid w:val="00644A41"/>
    <w:rsid w:val="00646707"/>
    <w:rsid w:val="00662966"/>
    <w:rsid w:val="00665476"/>
    <w:rsid w:val="00665702"/>
    <w:rsid w:val="00666229"/>
    <w:rsid w:val="006722A8"/>
    <w:rsid w:val="006727B9"/>
    <w:rsid w:val="00680A7A"/>
    <w:rsid w:val="00681132"/>
    <w:rsid w:val="006843A3"/>
    <w:rsid w:val="00685D04"/>
    <w:rsid w:val="006864B7"/>
    <w:rsid w:val="00697205"/>
    <w:rsid w:val="00697BB6"/>
    <w:rsid w:val="006A1455"/>
    <w:rsid w:val="006A2895"/>
    <w:rsid w:val="006A3169"/>
    <w:rsid w:val="006A4556"/>
    <w:rsid w:val="006B563C"/>
    <w:rsid w:val="006B5E2B"/>
    <w:rsid w:val="006C128D"/>
    <w:rsid w:val="006C314F"/>
    <w:rsid w:val="006C33D5"/>
    <w:rsid w:val="006C78A9"/>
    <w:rsid w:val="006D0897"/>
    <w:rsid w:val="006D1AAD"/>
    <w:rsid w:val="006D2E70"/>
    <w:rsid w:val="006D48D6"/>
    <w:rsid w:val="006D4D8F"/>
    <w:rsid w:val="006D5727"/>
    <w:rsid w:val="006D78F8"/>
    <w:rsid w:val="006E20E4"/>
    <w:rsid w:val="006E577A"/>
    <w:rsid w:val="006E65FD"/>
    <w:rsid w:val="006E6A92"/>
    <w:rsid w:val="006F02C1"/>
    <w:rsid w:val="006F37DF"/>
    <w:rsid w:val="006F51DC"/>
    <w:rsid w:val="006F647F"/>
    <w:rsid w:val="006F7574"/>
    <w:rsid w:val="00701D2A"/>
    <w:rsid w:val="00705E1A"/>
    <w:rsid w:val="00711671"/>
    <w:rsid w:val="00712C4E"/>
    <w:rsid w:val="0071370D"/>
    <w:rsid w:val="0071484F"/>
    <w:rsid w:val="0072263B"/>
    <w:rsid w:val="0073252A"/>
    <w:rsid w:val="007336D2"/>
    <w:rsid w:val="00735AB8"/>
    <w:rsid w:val="00735EB8"/>
    <w:rsid w:val="007405FE"/>
    <w:rsid w:val="0074116B"/>
    <w:rsid w:val="00751790"/>
    <w:rsid w:val="0076096C"/>
    <w:rsid w:val="00762D7A"/>
    <w:rsid w:val="00765EF7"/>
    <w:rsid w:val="00770D43"/>
    <w:rsid w:val="00771EC5"/>
    <w:rsid w:val="00771ECD"/>
    <w:rsid w:val="00772351"/>
    <w:rsid w:val="007744ED"/>
    <w:rsid w:val="00785F37"/>
    <w:rsid w:val="00787C10"/>
    <w:rsid w:val="0079163E"/>
    <w:rsid w:val="00792B65"/>
    <w:rsid w:val="00795D38"/>
    <w:rsid w:val="007975DB"/>
    <w:rsid w:val="007A1B0F"/>
    <w:rsid w:val="007A1B7A"/>
    <w:rsid w:val="007A243F"/>
    <w:rsid w:val="007A3EA2"/>
    <w:rsid w:val="007A6E12"/>
    <w:rsid w:val="007B1D7D"/>
    <w:rsid w:val="007B4297"/>
    <w:rsid w:val="007C06AB"/>
    <w:rsid w:val="007E2442"/>
    <w:rsid w:val="007E5DB2"/>
    <w:rsid w:val="007E61A1"/>
    <w:rsid w:val="007E6935"/>
    <w:rsid w:val="007E75E4"/>
    <w:rsid w:val="007F358A"/>
    <w:rsid w:val="007F3F07"/>
    <w:rsid w:val="007F4036"/>
    <w:rsid w:val="00800A7B"/>
    <w:rsid w:val="00813F80"/>
    <w:rsid w:val="00820C43"/>
    <w:rsid w:val="00820CA3"/>
    <w:rsid w:val="0082201E"/>
    <w:rsid w:val="00822697"/>
    <w:rsid w:val="00822A5E"/>
    <w:rsid w:val="00822E6D"/>
    <w:rsid w:val="00823853"/>
    <w:rsid w:val="00824461"/>
    <w:rsid w:val="00824526"/>
    <w:rsid w:val="00824BD9"/>
    <w:rsid w:val="00827D0C"/>
    <w:rsid w:val="008331C7"/>
    <w:rsid w:val="008334AB"/>
    <w:rsid w:val="00834CFC"/>
    <w:rsid w:val="0083511E"/>
    <w:rsid w:val="00847446"/>
    <w:rsid w:val="00854601"/>
    <w:rsid w:val="008560A3"/>
    <w:rsid w:val="00863E0C"/>
    <w:rsid w:val="008654B5"/>
    <w:rsid w:val="00867DFF"/>
    <w:rsid w:val="00870BF1"/>
    <w:rsid w:val="00876E8E"/>
    <w:rsid w:val="00881B29"/>
    <w:rsid w:val="008831B8"/>
    <w:rsid w:val="00885128"/>
    <w:rsid w:val="0088658A"/>
    <w:rsid w:val="00890877"/>
    <w:rsid w:val="00890AC5"/>
    <w:rsid w:val="00890DE1"/>
    <w:rsid w:val="0089145D"/>
    <w:rsid w:val="00892865"/>
    <w:rsid w:val="00893985"/>
    <w:rsid w:val="00896A6B"/>
    <w:rsid w:val="00897439"/>
    <w:rsid w:val="00897D6B"/>
    <w:rsid w:val="008A1F65"/>
    <w:rsid w:val="008B0372"/>
    <w:rsid w:val="008B2757"/>
    <w:rsid w:val="008B4BA9"/>
    <w:rsid w:val="008C0207"/>
    <w:rsid w:val="008C4226"/>
    <w:rsid w:val="008D21A8"/>
    <w:rsid w:val="008E0D90"/>
    <w:rsid w:val="008E1B8B"/>
    <w:rsid w:val="008E47F8"/>
    <w:rsid w:val="008E672B"/>
    <w:rsid w:val="008F011E"/>
    <w:rsid w:val="008F37F6"/>
    <w:rsid w:val="008F56CA"/>
    <w:rsid w:val="008F6D96"/>
    <w:rsid w:val="00900355"/>
    <w:rsid w:val="0090369D"/>
    <w:rsid w:val="00903D98"/>
    <w:rsid w:val="00910A17"/>
    <w:rsid w:val="00912D17"/>
    <w:rsid w:val="00913941"/>
    <w:rsid w:val="00915C3A"/>
    <w:rsid w:val="00924050"/>
    <w:rsid w:val="00926EAC"/>
    <w:rsid w:val="00931F04"/>
    <w:rsid w:val="0093209E"/>
    <w:rsid w:val="009400CF"/>
    <w:rsid w:val="009403C8"/>
    <w:rsid w:val="00943AFA"/>
    <w:rsid w:val="00944B9C"/>
    <w:rsid w:val="009479B0"/>
    <w:rsid w:val="00953B30"/>
    <w:rsid w:val="00957E68"/>
    <w:rsid w:val="00960772"/>
    <w:rsid w:val="00961414"/>
    <w:rsid w:val="00963A41"/>
    <w:rsid w:val="0096630A"/>
    <w:rsid w:val="00971B42"/>
    <w:rsid w:val="00975940"/>
    <w:rsid w:val="00975C71"/>
    <w:rsid w:val="009760A5"/>
    <w:rsid w:val="009829EB"/>
    <w:rsid w:val="009837E9"/>
    <w:rsid w:val="009844BB"/>
    <w:rsid w:val="00984E09"/>
    <w:rsid w:val="0098782E"/>
    <w:rsid w:val="00992C9A"/>
    <w:rsid w:val="0099335A"/>
    <w:rsid w:val="009A027E"/>
    <w:rsid w:val="009A0E20"/>
    <w:rsid w:val="009A1339"/>
    <w:rsid w:val="009A68A0"/>
    <w:rsid w:val="009A7C1D"/>
    <w:rsid w:val="009B239C"/>
    <w:rsid w:val="009B3D9B"/>
    <w:rsid w:val="009B4E54"/>
    <w:rsid w:val="009B6711"/>
    <w:rsid w:val="009B688C"/>
    <w:rsid w:val="009B6DBC"/>
    <w:rsid w:val="009C13F1"/>
    <w:rsid w:val="009C34D8"/>
    <w:rsid w:val="009D10FA"/>
    <w:rsid w:val="009D1D82"/>
    <w:rsid w:val="009D7BCF"/>
    <w:rsid w:val="009E0B7D"/>
    <w:rsid w:val="009E2975"/>
    <w:rsid w:val="009E29FC"/>
    <w:rsid w:val="009F00DE"/>
    <w:rsid w:val="009F11B9"/>
    <w:rsid w:val="009F1739"/>
    <w:rsid w:val="009F58C5"/>
    <w:rsid w:val="009F6742"/>
    <w:rsid w:val="00A0237D"/>
    <w:rsid w:val="00A07230"/>
    <w:rsid w:val="00A0749A"/>
    <w:rsid w:val="00A0758D"/>
    <w:rsid w:val="00A2138F"/>
    <w:rsid w:val="00A22DED"/>
    <w:rsid w:val="00A23FB4"/>
    <w:rsid w:val="00A264DF"/>
    <w:rsid w:val="00A3063C"/>
    <w:rsid w:val="00A34478"/>
    <w:rsid w:val="00A35ADA"/>
    <w:rsid w:val="00A4660F"/>
    <w:rsid w:val="00A55132"/>
    <w:rsid w:val="00A55502"/>
    <w:rsid w:val="00A609F5"/>
    <w:rsid w:val="00A61065"/>
    <w:rsid w:val="00A61C13"/>
    <w:rsid w:val="00A64F2F"/>
    <w:rsid w:val="00A66E0B"/>
    <w:rsid w:val="00A76D56"/>
    <w:rsid w:val="00A76FA2"/>
    <w:rsid w:val="00A80317"/>
    <w:rsid w:val="00A83EA4"/>
    <w:rsid w:val="00A86170"/>
    <w:rsid w:val="00A8688B"/>
    <w:rsid w:val="00A875F9"/>
    <w:rsid w:val="00A90B02"/>
    <w:rsid w:val="00A92BE0"/>
    <w:rsid w:val="00A94B61"/>
    <w:rsid w:val="00AA0481"/>
    <w:rsid w:val="00AA3810"/>
    <w:rsid w:val="00AB07A5"/>
    <w:rsid w:val="00AB5117"/>
    <w:rsid w:val="00AB7FCD"/>
    <w:rsid w:val="00AC0D58"/>
    <w:rsid w:val="00AC4916"/>
    <w:rsid w:val="00AC769B"/>
    <w:rsid w:val="00AD2A2F"/>
    <w:rsid w:val="00AD2ACC"/>
    <w:rsid w:val="00AD40AA"/>
    <w:rsid w:val="00AD4E29"/>
    <w:rsid w:val="00AD56D2"/>
    <w:rsid w:val="00AD665F"/>
    <w:rsid w:val="00AD6EF8"/>
    <w:rsid w:val="00AE6C27"/>
    <w:rsid w:val="00AF1168"/>
    <w:rsid w:val="00AF2639"/>
    <w:rsid w:val="00AF3299"/>
    <w:rsid w:val="00AF48EE"/>
    <w:rsid w:val="00AF551A"/>
    <w:rsid w:val="00B00B02"/>
    <w:rsid w:val="00B121B2"/>
    <w:rsid w:val="00B130D8"/>
    <w:rsid w:val="00B17794"/>
    <w:rsid w:val="00B209FE"/>
    <w:rsid w:val="00B250A3"/>
    <w:rsid w:val="00B256EA"/>
    <w:rsid w:val="00B3560E"/>
    <w:rsid w:val="00B45C31"/>
    <w:rsid w:val="00B46161"/>
    <w:rsid w:val="00B47D59"/>
    <w:rsid w:val="00B56C72"/>
    <w:rsid w:val="00B631F2"/>
    <w:rsid w:val="00B647D8"/>
    <w:rsid w:val="00B748B8"/>
    <w:rsid w:val="00B752D0"/>
    <w:rsid w:val="00B867EA"/>
    <w:rsid w:val="00B871B0"/>
    <w:rsid w:val="00B94013"/>
    <w:rsid w:val="00B94447"/>
    <w:rsid w:val="00B9562F"/>
    <w:rsid w:val="00BA1B0F"/>
    <w:rsid w:val="00BA21C3"/>
    <w:rsid w:val="00BA3DCA"/>
    <w:rsid w:val="00BA3EB9"/>
    <w:rsid w:val="00BA4610"/>
    <w:rsid w:val="00BA68BD"/>
    <w:rsid w:val="00BB04A0"/>
    <w:rsid w:val="00BB6DF7"/>
    <w:rsid w:val="00BB7AEA"/>
    <w:rsid w:val="00BC0E83"/>
    <w:rsid w:val="00BC2BAA"/>
    <w:rsid w:val="00BC3F00"/>
    <w:rsid w:val="00BC5E56"/>
    <w:rsid w:val="00BD1230"/>
    <w:rsid w:val="00BD5410"/>
    <w:rsid w:val="00BD6619"/>
    <w:rsid w:val="00BD6D7E"/>
    <w:rsid w:val="00BD7173"/>
    <w:rsid w:val="00BD7533"/>
    <w:rsid w:val="00BE3704"/>
    <w:rsid w:val="00BE58D2"/>
    <w:rsid w:val="00BF0C43"/>
    <w:rsid w:val="00BF1601"/>
    <w:rsid w:val="00BF2795"/>
    <w:rsid w:val="00BF369E"/>
    <w:rsid w:val="00C01291"/>
    <w:rsid w:val="00C063C2"/>
    <w:rsid w:val="00C06688"/>
    <w:rsid w:val="00C12D16"/>
    <w:rsid w:val="00C13B55"/>
    <w:rsid w:val="00C17796"/>
    <w:rsid w:val="00C202EB"/>
    <w:rsid w:val="00C21E5A"/>
    <w:rsid w:val="00C22B3B"/>
    <w:rsid w:val="00C25151"/>
    <w:rsid w:val="00C255BE"/>
    <w:rsid w:val="00C26055"/>
    <w:rsid w:val="00C27A05"/>
    <w:rsid w:val="00C309A0"/>
    <w:rsid w:val="00C329A4"/>
    <w:rsid w:val="00C3305F"/>
    <w:rsid w:val="00C35006"/>
    <w:rsid w:val="00C35947"/>
    <w:rsid w:val="00C36ED3"/>
    <w:rsid w:val="00C44B18"/>
    <w:rsid w:val="00C46CE2"/>
    <w:rsid w:val="00C506A8"/>
    <w:rsid w:val="00C5531A"/>
    <w:rsid w:val="00C56433"/>
    <w:rsid w:val="00C56D4A"/>
    <w:rsid w:val="00C63B54"/>
    <w:rsid w:val="00C65BE7"/>
    <w:rsid w:val="00C663E1"/>
    <w:rsid w:val="00C66887"/>
    <w:rsid w:val="00C66B12"/>
    <w:rsid w:val="00C66E09"/>
    <w:rsid w:val="00C7566A"/>
    <w:rsid w:val="00C7675C"/>
    <w:rsid w:val="00C76BBF"/>
    <w:rsid w:val="00C80253"/>
    <w:rsid w:val="00C8114C"/>
    <w:rsid w:val="00C838CC"/>
    <w:rsid w:val="00C865EC"/>
    <w:rsid w:val="00C93D20"/>
    <w:rsid w:val="00C9573C"/>
    <w:rsid w:val="00CA1F53"/>
    <w:rsid w:val="00CA6E20"/>
    <w:rsid w:val="00CB41AE"/>
    <w:rsid w:val="00CB4A3C"/>
    <w:rsid w:val="00CB52C1"/>
    <w:rsid w:val="00CB5B73"/>
    <w:rsid w:val="00CC1D26"/>
    <w:rsid w:val="00CC5A96"/>
    <w:rsid w:val="00CD171A"/>
    <w:rsid w:val="00CD3D05"/>
    <w:rsid w:val="00CD4038"/>
    <w:rsid w:val="00CE3060"/>
    <w:rsid w:val="00CE463B"/>
    <w:rsid w:val="00CE70CD"/>
    <w:rsid w:val="00CF045B"/>
    <w:rsid w:val="00CF78B8"/>
    <w:rsid w:val="00D00CE2"/>
    <w:rsid w:val="00D02DD7"/>
    <w:rsid w:val="00D0428A"/>
    <w:rsid w:val="00D10AAA"/>
    <w:rsid w:val="00D1750C"/>
    <w:rsid w:val="00D20327"/>
    <w:rsid w:val="00D279B8"/>
    <w:rsid w:val="00D32DFE"/>
    <w:rsid w:val="00D3480F"/>
    <w:rsid w:val="00D435E2"/>
    <w:rsid w:val="00D471B9"/>
    <w:rsid w:val="00D50462"/>
    <w:rsid w:val="00D553EA"/>
    <w:rsid w:val="00D568E2"/>
    <w:rsid w:val="00D63994"/>
    <w:rsid w:val="00D64217"/>
    <w:rsid w:val="00D66D2D"/>
    <w:rsid w:val="00D7110E"/>
    <w:rsid w:val="00D81272"/>
    <w:rsid w:val="00D81C5B"/>
    <w:rsid w:val="00D84BDC"/>
    <w:rsid w:val="00D86388"/>
    <w:rsid w:val="00D9169E"/>
    <w:rsid w:val="00D91F03"/>
    <w:rsid w:val="00D93C34"/>
    <w:rsid w:val="00DA022E"/>
    <w:rsid w:val="00DA3795"/>
    <w:rsid w:val="00DB35FB"/>
    <w:rsid w:val="00DC3858"/>
    <w:rsid w:val="00DC5C58"/>
    <w:rsid w:val="00DD01BB"/>
    <w:rsid w:val="00DE0926"/>
    <w:rsid w:val="00DE3D09"/>
    <w:rsid w:val="00DF0480"/>
    <w:rsid w:val="00DF17E8"/>
    <w:rsid w:val="00DF2731"/>
    <w:rsid w:val="00DF5EDE"/>
    <w:rsid w:val="00DF7636"/>
    <w:rsid w:val="00E05F77"/>
    <w:rsid w:val="00E10F84"/>
    <w:rsid w:val="00E11BE9"/>
    <w:rsid w:val="00E14866"/>
    <w:rsid w:val="00E17074"/>
    <w:rsid w:val="00E21C36"/>
    <w:rsid w:val="00E23ADA"/>
    <w:rsid w:val="00E242F7"/>
    <w:rsid w:val="00E302BC"/>
    <w:rsid w:val="00E31CED"/>
    <w:rsid w:val="00E34697"/>
    <w:rsid w:val="00E35115"/>
    <w:rsid w:val="00E36F9C"/>
    <w:rsid w:val="00E40335"/>
    <w:rsid w:val="00E41260"/>
    <w:rsid w:val="00E4387E"/>
    <w:rsid w:val="00E4396A"/>
    <w:rsid w:val="00E45BFF"/>
    <w:rsid w:val="00E4709C"/>
    <w:rsid w:val="00E47E43"/>
    <w:rsid w:val="00E52836"/>
    <w:rsid w:val="00E529AF"/>
    <w:rsid w:val="00E54427"/>
    <w:rsid w:val="00E557BF"/>
    <w:rsid w:val="00E567DF"/>
    <w:rsid w:val="00E60C14"/>
    <w:rsid w:val="00E6130A"/>
    <w:rsid w:val="00E613CF"/>
    <w:rsid w:val="00E61C98"/>
    <w:rsid w:val="00E62342"/>
    <w:rsid w:val="00E628F6"/>
    <w:rsid w:val="00E640D0"/>
    <w:rsid w:val="00E643B5"/>
    <w:rsid w:val="00E66975"/>
    <w:rsid w:val="00E71B80"/>
    <w:rsid w:val="00E71C5C"/>
    <w:rsid w:val="00E71D81"/>
    <w:rsid w:val="00E7362F"/>
    <w:rsid w:val="00E73DB8"/>
    <w:rsid w:val="00E77811"/>
    <w:rsid w:val="00E80F0F"/>
    <w:rsid w:val="00E82225"/>
    <w:rsid w:val="00E84DA5"/>
    <w:rsid w:val="00E86221"/>
    <w:rsid w:val="00E91594"/>
    <w:rsid w:val="00E96993"/>
    <w:rsid w:val="00E9747F"/>
    <w:rsid w:val="00EA4826"/>
    <w:rsid w:val="00EA6B12"/>
    <w:rsid w:val="00EA7706"/>
    <w:rsid w:val="00EB02BC"/>
    <w:rsid w:val="00EB3998"/>
    <w:rsid w:val="00EB5A94"/>
    <w:rsid w:val="00EC6B26"/>
    <w:rsid w:val="00ED17D7"/>
    <w:rsid w:val="00ED2967"/>
    <w:rsid w:val="00EE04CB"/>
    <w:rsid w:val="00EE1C5E"/>
    <w:rsid w:val="00EE30BD"/>
    <w:rsid w:val="00EE5FF4"/>
    <w:rsid w:val="00EE7EA5"/>
    <w:rsid w:val="00EF3902"/>
    <w:rsid w:val="00EF3987"/>
    <w:rsid w:val="00EF3D30"/>
    <w:rsid w:val="00EF544A"/>
    <w:rsid w:val="00EF570D"/>
    <w:rsid w:val="00F049EB"/>
    <w:rsid w:val="00F04C9A"/>
    <w:rsid w:val="00F066F1"/>
    <w:rsid w:val="00F10B30"/>
    <w:rsid w:val="00F12B18"/>
    <w:rsid w:val="00F161B4"/>
    <w:rsid w:val="00F170FA"/>
    <w:rsid w:val="00F2068C"/>
    <w:rsid w:val="00F2411C"/>
    <w:rsid w:val="00F263DD"/>
    <w:rsid w:val="00F26C89"/>
    <w:rsid w:val="00F3073D"/>
    <w:rsid w:val="00F32233"/>
    <w:rsid w:val="00F40A02"/>
    <w:rsid w:val="00F4361E"/>
    <w:rsid w:val="00F50EE0"/>
    <w:rsid w:val="00F5285F"/>
    <w:rsid w:val="00F5668B"/>
    <w:rsid w:val="00F603C1"/>
    <w:rsid w:val="00F622E4"/>
    <w:rsid w:val="00F62F0B"/>
    <w:rsid w:val="00F63E0D"/>
    <w:rsid w:val="00F67D91"/>
    <w:rsid w:val="00F70BBA"/>
    <w:rsid w:val="00F71C63"/>
    <w:rsid w:val="00F86679"/>
    <w:rsid w:val="00F914D7"/>
    <w:rsid w:val="00F9334D"/>
    <w:rsid w:val="00F9513A"/>
    <w:rsid w:val="00F957A7"/>
    <w:rsid w:val="00FA2ACE"/>
    <w:rsid w:val="00FA5B0D"/>
    <w:rsid w:val="00FA6EA5"/>
    <w:rsid w:val="00FA7349"/>
    <w:rsid w:val="00FB2BF6"/>
    <w:rsid w:val="00FB6F96"/>
    <w:rsid w:val="00FB78D7"/>
    <w:rsid w:val="00FC055A"/>
    <w:rsid w:val="00FC16E2"/>
    <w:rsid w:val="00FC3DF4"/>
    <w:rsid w:val="00FC52F6"/>
    <w:rsid w:val="00FC59E3"/>
    <w:rsid w:val="00FC6E55"/>
    <w:rsid w:val="00FD1A29"/>
    <w:rsid w:val="00FD3394"/>
    <w:rsid w:val="00FD6C16"/>
    <w:rsid w:val="00FE38CD"/>
    <w:rsid w:val="00FE3B1D"/>
    <w:rsid w:val="00FE6F0C"/>
    <w:rsid w:val="00FF0DBF"/>
    <w:rsid w:val="00FF40AE"/>
    <w:rsid w:val="00FF58A7"/>
    <w:rsid w:val="00FF60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E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
    <w:name w:val="正文标准样式ty"/>
    <w:basedOn w:val="Normal"/>
    <w:link w:val="tyChar2"/>
    <w:uiPriority w:val="99"/>
    <w:rsid w:val="003830E7"/>
    <w:pPr>
      <w:spacing w:line="360" w:lineRule="auto"/>
      <w:ind w:firstLineChars="200" w:firstLine="480"/>
    </w:pPr>
    <w:rPr>
      <w:kern w:val="0"/>
      <w:sz w:val="20"/>
      <w:szCs w:val="20"/>
    </w:rPr>
  </w:style>
  <w:style w:type="character" w:customStyle="1" w:styleId="tyChar2">
    <w:name w:val="正文标准样式ty Char2"/>
    <w:link w:val="ty"/>
    <w:uiPriority w:val="99"/>
    <w:locked/>
    <w:rsid w:val="003830E7"/>
    <w:rPr>
      <w:rFonts w:ascii="Times New Roman" w:eastAsia="宋体" w:hAnsi="Times New Roman"/>
      <w:sz w:val="20"/>
    </w:rPr>
  </w:style>
  <w:style w:type="paragraph" w:styleId="CommentText">
    <w:name w:val="annotation text"/>
    <w:basedOn w:val="Normal"/>
    <w:link w:val="CommentTextChar"/>
    <w:uiPriority w:val="99"/>
    <w:semiHidden/>
    <w:rsid w:val="003830E7"/>
    <w:pPr>
      <w:jc w:val="left"/>
    </w:pPr>
  </w:style>
  <w:style w:type="character" w:customStyle="1" w:styleId="CommentTextChar">
    <w:name w:val="Comment Text Char"/>
    <w:basedOn w:val="DefaultParagraphFont"/>
    <w:link w:val="CommentText"/>
    <w:uiPriority w:val="99"/>
    <w:semiHidden/>
    <w:locked/>
    <w:rsid w:val="003830E7"/>
    <w:rPr>
      <w:rFonts w:ascii="Times New Roman" w:eastAsia="宋体" w:hAnsi="Times New Roman" w:cs="Times New Roman"/>
      <w:sz w:val="24"/>
      <w:szCs w:val="24"/>
    </w:rPr>
  </w:style>
  <w:style w:type="paragraph" w:styleId="Header">
    <w:name w:val="header"/>
    <w:basedOn w:val="Normal"/>
    <w:link w:val="HeaderChar"/>
    <w:uiPriority w:val="99"/>
    <w:semiHidden/>
    <w:rsid w:val="001769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7691E"/>
    <w:rPr>
      <w:rFonts w:ascii="Times New Roman" w:eastAsia="宋体" w:hAnsi="Times New Roman" w:cs="Times New Roman"/>
      <w:sz w:val="18"/>
      <w:szCs w:val="18"/>
    </w:rPr>
  </w:style>
  <w:style w:type="paragraph" w:styleId="Footer">
    <w:name w:val="footer"/>
    <w:basedOn w:val="Normal"/>
    <w:link w:val="FooterChar"/>
    <w:uiPriority w:val="99"/>
    <w:semiHidden/>
    <w:rsid w:val="001769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7691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7</Pages>
  <Words>625</Words>
  <Characters>3567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dcterms:created xsi:type="dcterms:W3CDTF">2016-10-18T09:11:00Z</dcterms:created>
  <dcterms:modified xsi:type="dcterms:W3CDTF">2016-11-18T06:55:00Z</dcterms:modified>
</cp:coreProperties>
</file>